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683" w:rsidRPr="00C409E0" w:rsidRDefault="00392181" w:rsidP="008F665C">
      <w:pPr>
        <w:rPr>
          <w:rFonts w:ascii="Arial" w:hAnsi="Arial" w:cs="Arial"/>
          <w:b/>
        </w:rPr>
      </w:pPr>
      <w:r w:rsidRPr="00C409E0">
        <w:rPr>
          <w:rFonts w:ascii="Arial" w:hAnsi="Arial" w:cs="Arial"/>
          <w:b/>
        </w:rPr>
        <w:t>VI</w:t>
      </w:r>
      <w:r w:rsidR="00A11967">
        <w:rPr>
          <w:rFonts w:ascii="Arial" w:hAnsi="Arial" w:cs="Arial"/>
          <w:b/>
        </w:rPr>
        <w:t>I</w:t>
      </w:r>
      <w:r w:rsidR="00F23705" w:rsidRPr="00C409E0">
        <w:rPr>
          <w:rFonts w:ascii="Arial" w:hAnsi="Arial" w:cs="Arial"/>
          <w:b/>
        </w:rPr>
        <w:t>I</w:t>
      </w:r>
      <w:r w:rsidRPr="00C409E0">
        <w:rPr>
          <w:rFonts w:ascii="Arial" w:hAnsi="Arial" w:cs="Arial"/>
          <w:b/>
        </w:rPr>
        <w:t xml:space="preserve"> GLOSARIO</w:t>
      </w:r>
    </w:p>
    <w:p w:rsidR="00C106F5" w:rsidRPr="00C106F5" w:rsidRDefault="00C106F5" w:rsidP="008F665C">
      <w:pPr>
        <w:rPr>
          <w:rFonts w:ascii="Arial" w:hAnsi="Arial" w:cs="Arial"/>
          <w:b/>
          <w:sz w:val="20"/>
          <w:szCs w:val="20"/>
        </w:rPr>
      </w:pPr>
    </w:p>
    <w:p w:rsidR="00E84683" w:rsidRPr="00C106F5" w:rsidRDefault="00C106F5" w:rsidP="00C106F5">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Administración de los seguros médicos privados. </w:t>
      </w:r>
      <w:r w:rsidRPr="00C106F5">
        <w:rPr>
          <w:rFonts w:ascii="Arial" w:hAnsi="Arial" w:cs="Arial"/>
          <w:sz w:val="20"/>
          <w:szCs w:val="20"/>
        </w:rPr>
        <w:t>Se refiere a la administración y el funcionamiento de todos los seguros privados de enfermedades y accidentes, incluidas las empresas de seguros  comerciales privadas.</w:t>
      </w:r>
    </w:p>
    <w:p w:rsidR="00C106F5" w:rsidRPr="00C106F5" w:rsidRDefault="00C106F5" w:rsidP="00C106F5">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curativa ambulatoria. </w:t>
      </w:r>
      <w:r w:rsidRPr="00C106F5">
        <w:rPr>
          <w:rFonts w:ascii="Arial" w:hAnsi="Arial" w:cs="Arial"/>
          <w:sz w:val="20"/>
          <w:szCs w:val="20"/>
        </w:rPr>
        <w:t>Los servicios de atención ambulatoria comprenden los servicios médicos y paramédicos brindados a pacientes ambulatorios durante un episodio de asistencia cura</w:t>
      </w:r>
      <w:bookmarkStart w:id="0" w:name="_GoBack"/>
      <w:bookmarkEnd w:id="0"/>
      <w:r w:rsidRPr="00C106F5">
        <w:rPr>
          <w:rFonts w:ascii="Arial" w:hAnsi="Arial" w:cs="Arial"/>
          <w:sz w:val="20"/>
          <w:szCs w:val="20"/>
        </w:rPr>
        <w:t>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sz w:val="20"/>
          <w:szCs w:val="20"/>
        </w:rPr>
      </w:pPr>
      <w:r w:rsidRPr="00C106F5">
        <w:rPr>
          <w:rFonts w:ascii="Arial" w:hAnsi="Arial" w:cs="Arial"/>
          <w:b/>
          <w:bCs/>
          <w:sz w:val="20"/>
          <w:szCs w:val="20"/>
        </w:rPr>
        <w:t xml:space="preserve">Atención curativa en hospitalización de día. </w:t>
      </w:r>
      <w:r w:rsidRPr="00C106F5">
        <w:rPr>
          <w:rFonts w:ascii="Arial" w:hAnsi="Arial"/>
          <w:sz w:val="20"/>
          <w:szCs w:val="20"/>
        </w:rPr>
        <w:t xml:space="preserve">La asistencia curativa en hospitalización de día consiste en servicios médicos y paramédicos que se brindan a pacientes de día durante un episodio de asistencia curativa, como cirugía ambulatoria, diálisis y cuidados oncólogos. </w:t>
      </w:r>
    </w:p>
    <w:p w:rsidR="00160FA0" w:rsidRPr="00C106F5" w:rsidRDefault="00160FA0" w:rsidP="00160FA0">
      <w:pPr>
        <w:autoSpaceDE w:val="0"/>
        <w:autoSpaceDN w:val="0"/>
        <w:adjustRightInd w:val="0"/>
        <w:jc w:val="both"/>
        <w:rPr>
          <w:rFonts w:ascii="Arial" w:hAnsi="Arial"/>
          <w:sz w:val="20"/>
          <w:szCs w:val="20"/>
        </w:rPr>
      </w:pPr>
      <w:r w:rsidRPr="00C106F5">
        <w:rPr>
          <w:rFonts w:ascii="Arial" w:hAnsi="Arial"/>
          <w:i/>
          <w:iCs/>
          <w:sz w:val="20"/>
          <w:szCs w:val="20"/>
        </w:rPr>
        <w:t xml:space="preserve">Incluye: </w:t>
      </w:r>
      <w:r w:rsidRPr="00C106F5">
        <w:rPr>
          <w:rFonts w:ascii="Arial" w:hAnsi="Arial"/>
          <w:sz w:val="20"/>
          <w:szCs w:val="20"/>
        </w:rPr>
        <w:t>cirugía ambulatoria en hospitalización de día, es decir, toda la terapia intensiva no urgente que se aplica bajo anestesia general o local a pacientes hospitalizados de día, cuyas etapas de seguimiento postoperatorio y convalecencia no requieren estancia nocturna como paciente ingresado.</w:t>
      </w:r>
    </w:p>
    <w:p w:rsidR="00160FA0" w:rsidRPr="00C106F5" w:rsidRDefault="00160FA0" w:rsidP="00160FA0">
      <w:pPr>
        <w:autoSpaceDE w:val="0"/>
        <w:autoSpaceDN w:val="0"/>
        <w:adjustRightInd w:val="0"/>
        <w:jc w:val="both"/>
        <w:rPr>
          <w:rFonts w:ascii="Arial" w:hAnsi="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curativa hospitalaria. </w:t>
      </w:r>
      <w:r w:rsidRPr="00C106F5">
        <w:rPr>
          <w:rFonts w:ascii="Arial" w:hAnsi="Arial" w:cs="Arial"/>
          <w:sz w:val="20"/>
          <w:szCs w:val="20"/>
        </w:rPr>
        <w:t>La atención curativa hospitalaria consiste en los servicios médicos y paramédicos que se brindan a pacientes internos durante un episodio de asistencia curativa a un paciente ingresado.</w:t>
      </w: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estancias de una noche. En las estancias de una noche, el paciente ingresado abandona el hospital u otra institución al día siguiente de su ingreso, pero normalmente no menos de doce horas después de ocurrido.</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domiciliaria. </w:t>
      </w:r>
      <w:r w:rsidRPr="00C106F5">
        <w:rPr>
          <w:rFonts w:ascii="Arial" w:hAnsi="Arial"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hospitalaria. </w:t>
      </w:r>
      <w:r w:rsidRPr="00C106F5">
        <w:rPr>
          <w:rFonts w:ascii="Arial" w:hAnsi="Arial"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Pr>
          <w:rFonts w:ascii="Arial" w:hAnsi="Arial" w:cs="Arial"/>
          <w:sz w:val="20"/>
          <w:szCs w:val="20"/>
        </w:rPr>
        <w:t>istema de Cuentas en Salud (SC</w:t>
      </w:r>
      <w:r w:rsidRPr="00C106F5">
        <w:rPr>
          <w:rFonts w:ascii="Arial" w:hAnsi="Arial" w:cs="Arial"/>
          <w:sz w:val="20"/>
          <w:szCs w:val="20"/>
        </w:rPr>
        <w:t>S</w:t>
      </w:r>
      <w:r w:rsidR="006A68BD">
        <w:rPr>
          <w:rFonts w:ascii="Arial" w:hAnsi="Arial" w:cs="Arial"/>
          <w:sz w:val="20"/>
          <w:szCs w:val="20"/>
        </w:rPr>
        <w:t>)</w:t>
      </w:r>
      <w:r w:rsidRPr="00C106F5">
        <w:rPr>
          <w:rFonts w:ascii="Arial" w:hAnsi="Arial" w:cs="Arial"/>
          <w:sz w:val="20"/>
          <w:szCs w:val="20"/>
        </w:rPr>
        <w:t xml:space="preserve"> sólo se registran los servicios de atención a la salud, como los servicios de salud a la persona.</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en hospitalización de día. </w:t>
      </w:r>
      <w:r w:rsidRPr="00C106F5">
        <w:rPr>
          <w:rFonts w:ascii="Arial" w:hAnsi="Arial" w:cs="Arial"/>
          <w:sz w:val="20"/>
          <w:szCs w:val="20"/>
        </w:rPr>
        <w:t>Comprende la atención en hospitalización de día a pacientes que precisan asistencia continua a causa de impedimentos crónicos y pérdida de independencia en las actividades de la vida diaria. La atención de larga duración en hospitalización de día se presta en instituciones o en establecimientos públicos.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atención de larga duración en hospitalización de día a pacientes ancianos dependientes.</w:t>
      </w:r>
    </w:p>
    <w:p w:rsidR="00160FA0" w:rsidRPr="00C106F5" w:rsidRDefault="00160FA0" w:rsidP="00160FA0">
      <w:pPr>
        <w:pStyle w:val="NormalWeb"/>
        <w:jc w:val="both"/>
        <w:rPr>
          <w:rFonts w:ascii="Arial" w:hAnsi="Arial" w:cs="Arial"/>
          <w:sz w:val="20"/>
          <w:szCs w:val="20"/>
        </w:rPr>
      </w:pPr>
      <w:r w:rsidRPr="00C106F5">
        <w:rPr>
          <w:rFonts w:ascii="Arial" w:hAnsi="Arial" w:cs="Arial"/>
          <w:b/>
          <w:sz w:val="20"/>
          <w:szCs w:val="20"/>
        </w:rPr>
        <w:t>Áreas mayores.</w:t>
      </w:r>
      <w:r w:rsidRPr="00C106F5">
        <w:rPr>
          <w:rFonts w:ascii="Arial" w:hAnsi="Arial" w:cs="Arial"/>
          <w:sz w:val="20"/>
          <w:szCs w:val="20"/>
        </w:rPr>
        <w:t xml:space="preserve"> (Ver Unidades Centrales).</w:t>
      </w:r>
    </w:p>
    <w:p w:rsidR="00C106F5" w:rsidRPr="00C106F5" w:rsidRDefault="006D7C70" w:rsidP="00C106F5">
      <w:pPr>
        <w:autoSpaceDE w:val="0"/>
        <w:autoSpaceDN w:val="0"/>
        <w:adjustRightInd w:val="0"/>
        <w:jc w:val="both"/>
        <w:rPr>
          <w:rFonts w:ascii="Arial" w:hAnsi="Arial"/>
          <w:sz w:val="20"/>
        </w:rPr>
      </w:pPr>
      <w:r w:rsidRPr="00C106F5">
        <w:rPr>
          <w:rFonts w:ascii="Arial" w:hAnsi="Arial"/>
          <w:b/>
          <w:bCs/>
          <w:sz w:val="20"/>
        </w:rPr>
        <w:t xml:space="preserve">Bienes médicos proporcionados a pacientes ambulatorios. </w:t>
      </w:r>
      <w:r w:rsidRPr="00C106F5">
        <w:rPr>
          <w:rFonts w:ascii="Arial" w:hAnsi="Arial"/>
          <w:sz w:val="20"/>
        </w:rPr>
        <w:t xml:space="preserve">Abarcan todos los productos médicos dispensados a pacientes ambulatorios o en servicios conexos, tales como venta al detalle, instalación, mantenimiento y alquiler de productos y aparatos médicos. Quedan comprendidos los servicios de las farmacias públicas, ópticas, tiendas de productos de higiene y otros minoristas especializados o no, incluyendo las ventas por correo y </w:t>
      </w:r>
      <w:r w:rsidR="006A68BD" w:rsidRPr="00C106F5">
        <w:rPr>
          <w:rFonts w:ascii="Arial" w:hAnsi="Arial"/>
          <w:sz w:val="20"/>
        </w:rPr>
        <w:t>tele venta</w:t>
      </w:r>
      <w:r w:rsidRPr="00C106F5">
        <w:rPr>
          <w:rFonts w:ascii="Arial" w:hAnsi="Arial"/>
          <w:sz w:val="20"/>
        </w:rPr>
        <w:t>.</w:t>
      </w:r>
    </w:p>
    <w:p w:rsidR="00C106F5" w:rsidRPr="00C106F5" w:rsidRDefault="00C106F5" w:rsidP="00C106F5">
      <w:pPr>
        <w:autoSpaceDE w:val="0"/>
        <w:autoSpaceDN w:val="0"/>
        <w:adjustRightInd w:val="0"/>
        <w:jc w:val="both"/>
        <w:rPr>
          <w:rFonts w:ascii="Arial" w:hAnsi="Arial"/>
          <w:sz w:val="20"/>
        </w:rPr>
      </w:pPr>
    </w:p>
    <w:p w:rsidR="005C4811" w:rsidRDefault="005C4811" w:rsidP="005C4811">
      <w:pPr>
        <w:pStyle w:val="NormalWeb"/>
        <w:jc w:val="both"/>
        <w:rPr>
          <w:rFonts w:ascii="Arial" w:hAnsi="Arial" w:cs="Arial"/>
          <w:sz w:val="20"/>
          <w:szCs w:val="20"/>
        </w:rPr>
      </w:pPr>
      <w:r w:rsidRPr="005C4811">
        <w:rPr>
          <w:rFonts w:ascii="Arial" w:hAnsi="Arial" w:cs="Arial"/>
          <w:b/>
          <w:sz w:val="20"/>
          <w:szCs w:val="20"/>
        </w:rPr>
        <w:lastRenderedPageBreak/>
        <w:t>Clasificador por actividad institucional</w:t>
      </w:r>
      <w:r>
        <w:rPr>
          <w:rFonts w:ascii="Arial" w:hAnsi="Arial" w:cs="Arial"/>
          <w:sz w:val="20"/>
          <w:szCs w:val="20"/>
        </w:rPr>
        <w:t>. A</w:t>
      </w:r>
      <w:r w:rsidRPr="005C4811">
        <w:rPr>
          <w:rFonts w:ascii="Arial" w:hAnsi="Arial" w:cs="Arial"/>
          <w:sz w:val="20"/>
          <w:szCs w:val="20"/>
        </w:rPr>
        <w:t>grupa el gasto de acuerdo a las actividades (o funciones) públicas relacionadas con la prestación</w:t>
      </w:r>
      <w:r>
        <w:rPr>
          <w:rFonts w:ascii="Arial" w:hAnsi="Arial" w:cs="Arial"/>
          <w:sz w:val="20"/>
          <w:szCs w:val="20"/>
        </w:rPr>
        <w:t xml:space="preserve"> de los bienes y servicios.</w:t>
      </w:r>
    </w:p>
    <w:p w:rsidR="005C4811" w:rsidRPr="00C106F5" w:rsidRDefault="005C4811" w:rsidP="005C4811">
      <w:pPr>
        <w:pStyle w:val="NormalWeb"/>
        <w:jc w:val="both"/>
        <w:rPr>
          <w:rFonts w:ascii="Arial" w:hAnsi="Arial" w:cs="Arial"/>
          <w:sz w:val="20"/>
          <w:szCs w:val="20"/>
        </w:rPr>
      </w:pPr>
      <w:r w:rsidRPr="005C4811">
        <w:rPr>
          <w:rFonts w:ascii="Arial" w:hAnsi="Arial" w:cs="Arial"/>
          <w:b/>
          <w:sz w:val="20"/>
          <w:szCs w:val="20"/>
        </w:rPr>
        <w:t>Clasificador por funciones de atención de la salud</w:t>
      </w:r>
      <w:r>
        <w:rPr>
          <w:rFonts w:ascii="Arial" w:hAnsi="Arial" w:cs="Arial"/>
          <w:sz w:val="20"/>
          <w:szCs w:val="20"/>
        </w:rPr>
        <w:t xml:space="preserve">. </w:t>
      </w:r>
      <w:r w:rsidRPr="005C4811">
        <w:rPr>
          <w:rFonts w:ascii="Arial" w:hAnsi="Arial" w:cs="Arial"/>
          <w:sz w:val="20"/>
          <w:szCs w:val="20"/>
        </w:rPr>
        <w:t>Integra el gasto de acuerdo a los objetivos o propósitos de la atención de la salud, como son la prevención de enfermedades, la promoción de la salud, el tratamiento, la rehabilitación y la atención a largo plazo.</w:t>
      </w:r>
    </w:p>
    <w:p w:rsidR="00E84683" w:rsidRDefault="00F45E06" w:rsidP="00C106F5">
      <w:pPr>
        <w:autoSpaceDE w:val="0"/>
        <w:autoSpaceDN w:val="0"/>
        <w:adjustRightInd w:val="0"/>
        <w:jc w:val="both"/>
        <w:rPr>
          <w:rFonts w:ascii="Arial" w:hAnsi="Arial" w:cs="Arial"/>
          <w:sz w:val="20"/>
          <w:szCs w:val="20"/>
        </w:rPr>
      </w:pPr>
      <w:r w:rsidRPr="00C106F5">
        <w:rPr>
          <w:rFonts w:ascii="Arial" w:hAnsi="Arial" w:cs="Arial"/>
          <w:b/>
          <w:sz w:val="20"/>
          <w:szCs w:val="20"/>
        </w:rPr>
        <w:t>C</w:t>
      </w:r>
      <w:r w:rsidR="005C4811">
        <w:rPr>
          <w:rFonts w:ascii="Arial" w:hAnsi="Arial" w:cs="Arial"/>
          <w:b/>
          <w:sz w:val="20"/>
          <w:szCs w:val="20"/>
        </w:rPr>
        <w:t>lasificador por objeto del gasto. C</w:t>
      </w:r>
      <w:r w:rsidR="00E84683" w:rsidRPr="00C106F5">
        <w:rPr>
          <w:rFonts w:ascii="Arial" w:hAnsi="Arial" w:cs="Arial"/>
          <w:sz w:val="20"/>
          <w:szCs w:val="20"/>
        </w:rPr>
        <w:t>onstituyen un conjunto homogéneo, claro y ordenado de</w:t>
      </w:r>
      <w:r w:rsidR="00DD420D" w:rsidRPr="00C106F5">
        <w:rPr>
          <w:rFonts w:ascii="Arial" w:hAnsi="Arial" w:cs="Arial"/>
          <w:sz w:val="20"/>
          <w:szCs w:val="20"/>
        </w:rPr>
        <w:t xml:space="preserve"> los bienes y servicios que el gobierno f</w:t>
      </w:r>
      <w:r w:rsidR="00E84683" w:rsidRPr="00C106F5">
        <w:rPr>
          <w:rFonts w:ascii="Arial" w:hAnsi="Arial" w:cs="Arial"/>
          <w:sz w:val="20"/>
          <w:szCs w:val="20"/>
        </w:rPr>
        <w:t>ederal y las entidades paraestatales adquieren para la consecución de sus objetivos y metas. La unidad básica de registro que conforma un c</w:t>
      </w:r>
      <w:r w:rsidR="005C4811">
        <w:rPr>
          <w:rFonts w:ascii="Arial" w:hAnsi="Arial" w:cs="Arial"/>
          <w:sz w:val="20"/>
          <w:szCs w:val="20"/>
        </w:rPr>
        <w:t>oncepto</w:t>
      </w:r>
      <w:r w:rsidR="00E84683" w:rsidRPr="00C106F5">
        <w:rPr>
          <w:rFonts w:ascii="Arial" w:hAnsi="Arial" w:cs="Arial"/>
          <w:sz w:val="20"/>
          <w:szCs w:val="20"/>
        </w:rPr>
        <w:t xml:space="preserve"> presupue</w:t>
      </w:r>
      <w:r w:rsidR="005C4811">
        <w:rPr>
          <w:rFonts w:ascii="Arial" w:hAnsi="Arial" w:cs="Arial"/>
          <w:sz w:val="20"/>
          <w:szCs w:val="20"/>
        </w:rPr>
        <w:t>stario es la “partida”,</w:t>
      </w:r>
      <w:r w:rsidR="00E84683" w:rsidRPr="00C106F5">
        <w:rPr>
          <w:rFonts w:ascii="Arial" w:hAnsi="Arial"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C106F5" w:rsidRDefault="005C4811" w:rsidP="00C106F5">
      <w:pPr>
        <w:autoSpaceDE w:val="0"/>
        <w:autoSpaceDN w:val="0"/>
        <w:adjustRightInd w:val="0"/>
        <w:jc w:val="both"/>
        <w:rPr>
          <w:rFonts w:ascii="Arial" w:hAnsi="Arial" w:cs="Arial"/>
          <w:sz w:val="20"/>
          <w:szCs w:val="20"/>
        </w:rPr>
      </w:pP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1000 SERVICIOS PERSONALES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2000 MATERIALES Y SUMINISTROS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3000 SERVICIOS GENERALES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4000 TRANSFERENCIAS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5000 BIENES MUEBLES E INMUEBLES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6000 OBRAS PÚBLICAS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7000 INVERSIÓN FINANCIERA</w:t>
      </w:r>
    </w:p>
    <w:p w:rsidR="00E84683" w:rsidRDefault="00F45E06" w:rsidP="00353D30">
      <w:pPr>
        <w:pStyle w:val="NormalWeb"/>
        <w:jc w:val="both"/>
        <w:rPr>
          <w:rFonts w:ascii="Arial" w:hAnsi="Arial" w:cs="Arial"/>
          <w:sz w:val="20"/>
          <w:szCs w:val="20"/>
        </w:rPr>
      </w:pPr>
      <w:r w:rsidRPr="00C106F5">
        <w:rPr>
          <w:rFonts w:ascii="Arial" w:hAnsi="Arial" w:cs="Arial"/>
          <w:b/>
          <w:sz w:val="20"/>
          <w:szCs w:val="20"/>
        </w:rPr>
        <w:t>Clasificación económica del g</w:t>
      </w:r>
      <w:r w:rsidR="00E84683" w:rsidRPr="00C106F5">
        <w:rPr>
          <w:rFonts w:ascii="Arial" w:hAnsi="Arial" w:cs="Arial"/>
          <w:b/>
          <w:sz w:val="20"/>
          <w:szCs w:val="20"/>
        </w:rPr>
        <w:t>asto.</w:t>
      </w:r>
      <w:r w:rsidR="00E84683" w:rsidRPr="00C106F5">
        <w:rPr>
          <w:rFonts w:ascii="Arial" w:hAnsi="Arial" w:cs="Arial"/>
          <w:sz w:val="20"/>
          <w:szCs w:val="20"/>
        </w:rPr>
        <w:t xml:space="preserve"> Elemento de programación presupuestaria que permite identificar cada renglón del gasto público según su naturaleza económica, en corriente o de capital.</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Concepto de </w:t>
      </w:r>
      <w:r w:rsidR="00F45E06" w:rsidRPr="00C106F5">
        <w:rPr>
          <w:rFonts w:ascii="Arial" w:hAnsi="Arial" w:cs="Arial"/>
          <w:b/>
          <w:sz w:val="20"/>
          <w:szCs w:val="20"/>
        </w:rPr>
        <w:t>g</w:t>
      </w:r>
      <w:r w:rsidRPr="00C106F5">
        <w:rPr>
          <w:rFonts w:ascii="Arial" w:hAnsi="Arial" w:cs="Arial"/>
          <w:b/>
          <w:sz w:val="20"/>
          <w:szCs w:val="20"/>
        </w:rPr>
        <w:t>asto.</w:t>
      </w:r>
      <w:r w:rsidRPr="00C106F5">
        <w:rPr>
          <w:rFonts w:ascii="Arial" w:hAnsi="Arial"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C106F5" w:rsidRPr="006B2691" w:rsidRDefault="00E84683" w:rsidP="006B2691">
      <w:pPr>
        <w:pStyle w:val="NormalWeb"/>
        <w:jc w:val="both"/>
        <w:rPr>
          <w:rFonts w:ascii="Arial" w:hAnsi="Arial" w:cs="Arial"/>
          <w:sz w:val="20"/>
          <w:szCs w:val="20"/>
        </w:rPr>
      </w:pPr>
      <w:r w:rsidRPr="006B2691">
        <w:rPr>
          <w:rFonts w:ascii="Arial" w:hAnsi="Arial" w:cs="Arial"/>
          <w:b/>
          <w:sz w:val="20"/>
          <w:szCs w:val="20"/>
        </w:rPr>
        <w:t xml:space="preserve">Consulta de primera vez. </w:t>
      </w:r>
      <w:r w:rsidRPr="006B2691">
        <w:rPr>
          <w:rFonts w:ascii="Arial" w:hAnsi="Arial" w:cs="Arial"/>
          <w:sz w:val="20"/>
          <w:szCs w:val="20"/>
        </w:rPr>
        <w:t>La primera atención que otorga el médico general o familiar a los pacientes ambulatorios en la unidad médica o en el domicilio con objeto de proporcionar asistencia médica o procedimientos preventivos.</w:t>
      </w:r>
    </w:p>
    <w:p w:rsidR="006D7C70" w:rsidRPr="00C106F5" w:rsidRDefault="006D7C70" w:rsidP="006D7C70">
      <w:pPr>
        <w:autoSpaceDE w:val="0"/>
        <w:autoSpaceDN w:val="0"/>
        <w:adjustRightInd w:val="0"/>
        <w:jc w:val="both"/>
        <w:rPr>
          <w:rFonts w:ascii="Arial" w:hAnsi="Arial" w:cs="Arial"/>
          <w:b/>
          <w:bCs/>
          <w:sz w:val="20"/>
          <w:szCs w:val="20"/>
        </w:rPr>
      </w:pPr>
      <w:r w:rsidRPr="00C106F5">
        <w:rPr>
          <w:rFonts w:ascii="Arial" w:hAnsi="Arial" w:cs="Arial"/>
          <w:b/>
          <w:bCs/>
          <w:sz w:val="20"/>
          <w:szCs w:val="20"/>
        </w:rPr>
        <w:t xml:space="preserve">Dispositivos </w:t>
      </w:r>
      <w:r w:rsidR="00465158" w:rsidRPr="00C106F5">
        <w:rPr>
          <w:rFonts w:ascii="Arial" w:hAnsi="Arial" w:cs="Arial"/>
          <w:b/>
          <w:bCs/>
          <w:sz w:val="20"/>
          <w:szCs w:val="20"/>
        </w:rPr>
        <w:t>terapéuticos</w:t>
      </w:r>
      <w:r w:rsidRPr="00C106F5">
        <w:rPr>
          <w:rFonts w:ascii="Arial" w:hAnsi="Arial" w:cs="Arial"/>
          <w:b/>
          <w:bCs/>
          <w:sz w:val="20"/>
          <w:szCs w:val="20"/>
        </w:rPr>
        <w:t xml:space="preserve"> y otros bienes médicos no perecederos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sz w:val="20"/>
          <w:szCs w:val="20"/>
        </w:rPr>
        <w:t>Comprenden una amplia variedad de productos médicos duraderos, tales como lentes, ayudas auditivas y otros dispositivos médicos.</w:t>
      </w:r>
    </w:p>
    <w:p w:rsidR="00152E50" w:rsidRPr="00C106F5" w:rsidRDefault="00E84683" w:rsidP="00353D30">
      <w:pPr>
        <w:pStyle w:val="NormalWeb"/>
        <w:jc w:val="both"/>
        <w:rPr>
          <w:rFonts w:ascii="Arial" w:hAnsi="Arial" w:cs="Arial"/>
          <w:sz w:val="20"/>
          <w:szCs w:val="20"/>
        </w:rPr>
      </w:pPr>
      <w:r w:rsidRPr="00C106F5">
        <w:rPr>
          <w:rFonts w:ascii="Arial" w:hAnsi="Arial" w:cs="Arial"/>
          <w:b/>
          <w:sz w:val="20"/>
          <w:szCs w:val="20"/>
        </w:rPr>
        <w:t>Egresos hospitalarios.</w:t>
      </w:r>
      <w:r w:rsidRPr="00C106F5">
        <w:rPr>
          <w:rFonts w:ascii="Arial" w:hAnsi="Arial" w:cs="Arial"/>
          <w:sz w:val="20"/>
          <w:szCs w:val="20"/>
        </w:rPr>
        <w:t xml:space="preserve"> El paciente que sale de un servicio del hospital e implica la desocupación de una cama </w:t>
      </w:r>
      <w:proofErr w:type="spellStart"/>
      <w:r w:rsidRPr="00C106F5">
        <w:rPr>
          <w:rFonts w:ascii="Arial" w:hAnsi="Arial" w:cs="Arial"/>
          <w:sz w:val="20"/>
          <w:szCs w:val="20"/>
        </w:rPr>
        <w:t>censable</w:t>
      </w:r>
      <w:proofErr w:type="spellEnd"/>
      <w:r w:rsidRPr="00C106F5">
        <w:rPr>
          <w:rFonts w:ascii="Arial" w:hAnsi="Arial" w:cs="Arial"/>
          <w:sz w:val="20"/>
          <w:szCs w:val="20"/>
        </w:rPr>
        <w:t>, por diversos motivos: altas por curación, mejoría, traslado a otra unidad, def</w:t>
      </w:r>
      <w:r w:rsidR="00152E50" w:rsidRPr="00C106F5">
        <w:rPr>
          <w:rFonts w:ascii="Arial" w:hAnsi="Arial" w:cs="Arial"/>
          <w:sz w:val="20"/>
          <w:szCs w:val="20"/>
        </w:rPr>
        <w:t>unción, alta voluntaria o fuga.</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Fondos.</w:t>
      </w:r>
      <w:r w:rsidRPr="00C106F5">
        <w:rPr>
          <w:rFonts w:ascii="Arial" w:hAnsi="Arial" w:cs="Arial"/>
          <w:sz w:val="20"/>
          <w:szCs w:val="20"/>
        </w:rPr>
        <w:t xml:space="preserve"> Los recursos destinados a la operación promoción y restauración de la salud y los canalizan a las instituciones prestadoras de servicios.</w:t>
      </w:r>
    </w:p>
    <w:p w:rsidR="006D7C70" w:rsidRPr="00C106F5" w:rsidRDefault="006D7C70" w:rsidP="006D7C70">
      <w:pPr>
        <w:autoSpaceDE w:val="0"/>
        <w:autoSpaceDN w:val="0"/>
        <w:adjustRightInd w:val="0"/>
        <w:jc w:val="both"/>
        <w:rPr>
          <w:rFonts w:ascii="Arial" w:hAnsi="Arial"/>
          <w:sz w:val="20"/>
        </w:rPr>
      </w:pPr>
      <w:r w:rsidRPr="00C106F5">
        <w:rPr>
          <w:rFonts w:ascii="Arial" w:hAnsi="Arial"/>
          <w:b/>
          <w:bCs/>
          <w:sz w:val="20"/>
        </w:rPr>
        <w:t xml:space="preserve">Formación de capital humano. </w:t>
      </w:r>
      <w:r w:rsidRPr="00C106F5">
        <w:rPr>
          <w:rFonts w:ascii="Arial" w:hAnsi="Arial"/>
          <w:sz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Fuentes.</w:t>
      </w:r>
      <w:r w:rsidRPr="00C106F5">
        <w:rPr>
          <w:rFonts w:ascii="Arial" w:hAnsi="Arial" w:cs="Arial"/>
          <w:sz w:val="20"/>
          <w:szCs w:val="20"/>
        </w:rPr>
        <w:t xml:space="preserve"> Entidades emisoras de los recursos destinados a promover o restab</w:t>
      </w:r>
      <w:r w:rsidR="00353D30" w:rsidRPr="00C106F5">
        <w:rPr>
          <w:rFonts w:ascii="Arial" w:hAnsi="Arial" w:cs="Arial"/>
          <w:sz w:val="20"/>
          <w:szCs w:val="20"/>
        </w:rPr>
        <w:t>lecer la salud de la población.</w:t>
      </w:r>
    </w:p>
    <w:p w:rsidR="006D7C70" w:rsidRPr="00C106F5" w:rsidRDefault="005422E8" w:rsidP="00353D30">
      <w:pPr>
        <w:pStyle w:val="NormalWeb"/>
        <w:jc w:val="both"/>
        <w:rPr>
          <w:rFonts w:ascii="Arial" w:hAnsi="Arial" w:cs="Arial"/>
          <w:sz w:val="20"/>
          <w:szCs w:val="20"/>
        </w:rPr>
      </w:pPr>
      <w:r w:rsidRPr="00C106F5">
        <w:rPr>
          <w:rFonts w:ascii="Arial" w:hAnsi="Arial" w:cs="Arial"/>
          <w:b/>
          <w:sz w:val="20"/>
          <w:szCs w:val="20"/>
        </w:rPr>
        <w:t>Funciones.</w:t>
      </w:r>
      <w:r w:rsidR="0084050E" w:rsidRPr="00C106F5">
        <w:rPr>
          <w:rFonts w:ascii="Arial" w:hAnsi="Arial" w:cs="Arial"/>
          <w:b/>
          <w:sz w:val="20"/>
          <w:szCs w:val="20"/>
        </w:rPr>
        <w:t xml:space="preserve"> </w:t>
      </w:r>
      <w:r w:rsidR="0084050E" w:rsidRPr="00C106F5">
        <w:rPr>
          <w:rFonts w:ascii="Arial" w:hAnsi="Arial"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C106F5">
        <w:rPr>
          <w:rFonts w:ascii="Arial" w:hAnsi="Arial" w:cs="Arial"/>
          <w:sz w:val="20"/>
          <w:szCs w:val="20"/>
        </w:rPr>
        <w:t>límites</w:t>
      </w:r>
      <w:r w:rsidR="0084050E" w:rsidRPr="00C106F5">
        <w:rPr>
          <w:rFonts w:ascii="Arial" w:hAnsi="Arial" w:cs="Arial"/>
          <w:sz w:val="20"/>
          <w:szCs w:val="20"/>
        </w:rPr>
        <w:t xml:space="preserve"> uniformes para notificar un número suficientemente elevado de </w:t>
      </w:r>
      <w:r w:rsidR="0084050E" w:rsidRPr="00C106F5">
        <w:rPr>
          <w:rFonts w:ascii="Arial" w:hAnsi="Arial" w:cs="Arial"/>
          <w:sz w:val="20"/>
          <w:szCs w:val="20"/>
        </w:rPr>
        <w:lastRenderedPageBreak/>
        <w:t xml:space="preserve">subcategorías pertinentes para los planificadores y los responsables de la formulación de políticas de salud. </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c</w:t>
      </w:r>
      <w:r w:rsidR="00E84683" w:rsidRPr="00C106F5">
        <w:rPr>
          <w:rFonts w:ascii="Arial" w:hAnsi="Arial" w:cs="Arial"/>
          <w:b/>
          <w:sz w:val="20"/>
          <w:szCs w:val="20"/>
        </w:rPr>
        <w:t>orriente.</w:t>
      </w:r>
      <w:r w:rsidR="00E84683" w:rsidRPr="00C106F5">
        <w:rPr>
          <w:rFonts w:ascii="Arial" w:hAnsi="Arial" w:cs="Arial"/>
          <w:sz w:val="20"/>
          <w:szCs w:val="20"/>
        </w:rPr>
        <w:t xml:space="preserve"> Erogación que realiza el sector público y que no tiene como contrapartida la creación de un activo, sino que constituye un acto de consumo; esto es, los gasto</w:t>
      </w:r>
      <w:r w:rsidR="001C2518" w:rsidRPr="00C106F5">
        <w:rPr>
          <w:rFonts w:ascii="Arial" w:hAnsi="Arial" w:cs="Arial"/>
          <w:sz w:val="20"/>
          <w:szCs w:val="20"/>
        </w:rPr>
        <w:t>s</w:t>
      </w:r>
      <w:r w:rsidR="00E84683" w:rsidRPr="00C106F5">
        <w:rPr>
          <w:rFonts w:ascii="Arial" w:hAnsi="Arial" w:cs="Arial"/>
          <w:sz w:val="20"/>
          <w:szCs w:val="20"/>
        </w:rPr>
        <w:t xml:space="preserve"> que se destinan a la contratación de los recursos humanos y a la compra de los bienes y servicios necesarios para el desarrollo propio de las funciones administrativas.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de c</w:t>
      </w:r>
      <w:r w:rsidR="00E84683" w:rsidRPr="00C106F5">
        <w:rPr>
          <w:rFonts w:ascii="Arial" w:hAnsi="Arial" w:cs="Arial"/>
          <w:b/>
          <w:sz w:val="20"/>
          <w:szCs w:val="20"/>
        </w:rPr>
        <w:t xml:space="preserve">apital. </w:t>
      </w:r>
      <w:r w:rsidR="00E84683" w:rsidRPr="00C106F5">
        <w:rPr>
          <w:rFonts w:ascii="Arial" w:hAnsi="Arial" w:cs="Arial"/>
          <w:sz w:val="20"/>
          <w:szCs w:val="20"/>
        </w:rPr>
        <w:t xml:space="preserve">Es el total de las asignaciones destinadas a la creación de bienes de capital y conservación de los ya existentes, a la adquisición de bienes inmuebles y </w:t>
      </w:r>
      <w:r w:rsidR="00DD420D" w:rsidRPr="00C106F5">
        <w:rPr>
          <w:rFonts w:ascii="Arial" w:hAnsi="Arial" w:cs="Arial"/>
          <w:sz w:val="20"/>
          <w:szCs w:val="20"/>
        </w:rPr>
        <w:t>valores por parte del gobierno f</w:t>
      </w:r>
      <w:r w:rsidR="00E84683" w:rsidRPr="00C106F5">
        <w:rPr>
          <w:rFonts w:ascii="Arial" w:hAnsi="Arial"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de i</w:t>
      </w:r>
      <w:r w:rsidR="00E84683" w:rsidRPr="00C106F5">
        <w:rPr>
          <w:rFonts w:ascii="Arial" w:hAnsi="Arial" w:cs="Arial"/>
          <w:b/>
          <w:sz w:val="20"/>
          <w:szCs w:val="20"/>
        </w:rPr>
        <w:t xml:space="preserve">nversión. </w:t>
      </w:r>
      <w:r w:rsidR="00E84683" w:rsidRPr="00C106F5">
        <w:rPr>
          <w:rFonts w:ascii="Arial" w:hAnsi="Arial" w:cs="Arial"/>
          <w:sz w:val="20"/>
          <w:szCs w:val="20"/>
        </w:rPr>
        <w:t>Es el importe de las erogaciones que realizan las dependencias y entidades de la administración pública, tendientes a adquirir, ampliar, conservar o mejorar sus bienes de capital.</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en s</w:t>
      </w:r>
      <w:r w:rsidR="00E84683" w:rsidRPr="00C106F5">
        <w:rPr>
          <w:rFonts w:ascii="Arial" w:hAnsi="Arial" w:cs="Arial"/>
          <w:b/>
          <w:sz w:val="20"/>
          <w:szCs w:val="20"/>
        </w:rPr>
        <w:t xml:space="preserve">alud. </w:t>
      </w:r>
      <w:r w:rsidR="00E84683" w:rsidRPr="00C106F5">
        <w:rPr>
          <w:rFonts w:ascii="Arial" w:hAnsi="Arial" w:cs="Arial"/>
          <w:sz w:val="20"/>
          <w:szCs w:val="20"/>
        </w:rPr>
        <w:t>Se define como la suma de egresos en actividades tales como: aplicación de conocimientos y tecnología médica, paramédica y de enfermería. Tiene como metas: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Promover la salud y prevenir las enfermedades.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Curar las enfermedades y reducir la mortalidad prematura.</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Tratamiento para las personas que padecen enfermedades crónicas y que requieran los cuidados de enfermería.</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Tratamiento para discapacitados.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Promover y administrar la salud pública.</w:t>
      </w:r>
    </w:p>
    <w:p w:rsidR="005C4811" w:rsidRPr="005C4811" w:rsidRDefault="00E84683" w:rsidP="005C4811">
      <w:pPr>
        <w:numPr>
          <w:ilvl w:val="0"/>
          <w:numId w:val="1"/>
        </w:numPr>
        <w:rPr>
          <w:rFonts w:ascii="Arial" w:hAnsi="Arial" w:cs="Arial"/>
          <w:sz w:val="20"/>
          <w:szCs w:val="20"/>
        </w:rPr>
      </w:pPr>
      <w:r w:rsidRPr="00C106F5">
        <w:rPr>
          <w:rFonts w:ascii="Arial" w:hAnsi="Arial" w:cs="Arial"/>
          <w:sz w:val="20"/>
          <w:szCs w:val="20"/>
        </w:rPr>
        <w:t>Promover y administrar los programas de salud.</w:t>
      </w:r>
    </w:p>
    <w:p w:rsidR="00BC4E3E" w:rsidRDefault="00BC4E3E" w:rsidP="00BC4E3E">
      <w:pPr>
        <w:pStyle w:val="NormalWeb"/>
        <w:jc w:val="both"/>
        <w:rPr>
          <w:rFonts w:ascii="Arial" w:hAnsi="Arial" w:cs="Arial"/>
          <w:sz w:val="20"/>
          <w:szCs w:val="20"/>
        </w:rPr>
      </w:pPr>
      <w:r w:rsidRPr="00C106F5">
        <w:rPr>
          <w:rFonts w:ascii="Arial" w:hAnsi="Arial" w:cs="Arial"/>
          <w:b/>
          <w:sz w:val="20"/>
          <w:szCs w:val="20"/>
        </w:rPr>
        <w:t>Gasto estatal</w:t>
      </w:r>
      <w:r w:rsidR="00131C91">
        <w:rPr>
          <w:rFonts w:ascii="Arial" w:hAnsi="Arial" w:cs="Arial"/>
          <w:b/>
          <w:sz w:val="20"/>
          <w:szCs w:val="20"/>
        </w:rPr>
        <w:t xml:space="preserve"> en salud</w:t>
      </w:r>
      <w:r w:rsidRPr="00C106F5">
        <w:rPr>
          <w:rFonts w:ascii="Arial" w:hAnsi="Arial" w:cs="Arial"/>
          <w:b/>
          <w:sz w:val="20"/>
          <w:szCs w:val="20"/>
        </w:rPr>
        <w:t>.</w:t>
      </w:r>
      <w:r w:rsidRPr="00C106F5">
        <w:rPr>
          <w:rFonts w:ascii="Arial" w:hAnsi="Arial" w:cs="Arial"/>
          <w:sz w:val="20"/>
          <w:szCs w:val="20"/>
        </w:rPr>
        <w:t xml:space="preserve"> Recursos canalizados por el gobierno del estado para el financiamiento de la salud.</w:t>
      </w:r>
    </w:p>
    <w:p w:rsidR="005C4811" w:rsidRPr="00C106F5" w:rsidRDefault="005C4811" w:rsidP="00BC4E3E">
      <w:pPr>
        <w:pStyle w:val="NormalWeb"/>
        <w:jc w:val="both"/>
        <w:rPr>
          <w:rFonts w:ascii="Arial" w:hAnsi="Arial" w:cs="Arial"/>
          <w:sz w:val="20"/>
          <w:szCs w:val="20"/>
        </w:rPr>
      </w:pPr>
      <w:r w:rsidRPr="005C4811">
        <w:rPr>
          <w:rFonts w:ascii="Arial" w:hAnsi="Arial" w:cs="Arial"/>
          <w:b/>
          <w:sz w:val="20"/>
          <w:szCs w:val="20"/>
        </w:rPr>
        <w:t>Gasto federal</w:t>
      </w:r>
      <w:r w:rsidR="00131C91">
        <w:rPr>
          <w:rFonts w:ascii="Arial" w:hAnsi="Arial" w:cs="Arial"/>
          <w:b/>
          <w:sz w:val="20"/>
          <w:szCs w:val="20"/>
        </w:rPr>
        <w:t xml:space="preserve"> en salud</w:t>
      </w:r>
      <w:r>
        <w:rPr>
          <w:rFonts w:ascii="Arial" w:hAnsi="Arial" w:cs="Arial"/>
          <w:sz w:val="20"/>
          <w:szCs w:val="20"/>
        </w:rPr>
        <w:t xml:space="preserve">. Recursos canalizados por el gobierno federal a través de los ramos administrativos: Secretaria de Salud (Ramo 12), </w:t>
      </w:r>
      <w:r w:rsidR="00131C91">
        <w:rPr>
          <w:rFonts w:ascii="Arial" w:hAnsi="Arial" w:cs="Arial"/>
          <w:sz w:val="20"/>
          <w:szCs w:val="20"/>
        </w:rPr>
        <w:t>FASSA (Ramo 33) e IMSS-Oportunidades (Ramo 19).</w:t>
      </w:r>
    </w:p>
    <w:p w:rsidR="00E84683" w:rsidRDefault="00F45E06" w:rsidP="00353D30">
      <w:pPr>
        <w:pStyle w:val="NormalWeb"/>
        <w:jc w:val="both"/>
        <w:rPr>
          <w:rFonts w:ascii="Arial" w:hAnsi="Arial" w:cs="Arial"/>
          <w:sz w:val="20"/>
          <w:szCs w:val="20"/>
        </w:rPr>
      </w:pPr>
      <w:r w:rsidRPr="00C106F5">
        <w:rPr>
          <w:rFonts w:ascii="Arial" w:hAnsi="Arial" w:cs="Arial"/>
          <w:b/>
          <w:sz w:val="20"/>
          <w:szCs w:val="20"/>
        </w:rPr>
        <w:t>Gasto p</w:t>
      </w:r>
      <w:r w:rsidR="00E84683" w:rsidRPr="00C106F5">
        <w:rPr>
          <w:rFonts w:ascii="Arial" w:hAnsi="Arial" w:cs="Arial"/>
          <w:b/>
          <w:sz w:val="20"/>
          <w:szCs w:val="20"/>
        </w:rPr>
        <w:t>rogramable</w:t>
      </w:r>
      <w:r w:rsidR="00152E50" w:rsidRPr="00C106F5">
        <w:rPr>
          <w:rFonts w:ascii="Arial" w:hAnsi="Arial" w:cs="Arial"/>
          <w:b/>
          <w:sz w:val="20"/>
          <w:szCs w:val="20"/>
        </w:rPr>
        <w:t>.</w:t>
      </w:r>
      <w:r w:rsidR="00E84683" w:rsidRPr="00C106F5">
        <w:rPr>
          <w:rFonts w:ascii="Arial" w:hAnsi="Arial" w:cs="Arial"/>
          <w:sz w:val="20"/>
          <w:szCs w:val="20"/>
        </w:rPr>
        <w:t xml:space="preserve"> Es el que se destina a las instituciones del Gobierno Federal para que éstas puedan proporcionar servicios. Dicho gasto se canaliza a los Poderes e IFE, Entidades Paraestatales sujetas </w:t>
      </w:r>
      <w:r w:rsidR="00DD420D" w:rsidRPr="00C106F5">
        <w:rPr>
          <w:rFonts w:ascii="Arial" w:hAnsi="Arial" w:cs="Arial"/>
          <w:sz w:val="20"/>
          <w:szCs w:val="20"/>
        </w:rPr>
        <w:t>a control presupuestal y a las d</w:t>
      </w:r>
      <w:r w:rsidR="00E84683" w:rsidRPr="00C106F5">
        <w:rPr>
          <w:rFonts w:ascii="Arial" w:hAnsi="Arial" w:cs="Arial"/>
          <w:sz w:val="20"/>
          <w:szCs w:val="20"/>
        </w:rPr>
        <w:t xml:space="preserve">ependencias y </w:t>
      </w:r>
      <w:r w:rsidR="00DD420D" w:rsidRPr="00C106F5">
        <w:rPr>
          <w:rFonts w:ascii="Arial" w:hAnsi="Arial" w:cs="Arial"/>
          <w:sz w:val="20"/>
          <w:szCs w:val="20"/>
        </w:rPr>
        <w:t>r</w:t>
      </w:r>
      <w:r w:rsidR="00E84683" w:rsidRPr="00C106F5">
        <w:rPr>
          <w:rFonts w:ascii="Arial" w:hAnsi="Arial" w:cs="Arial"/>
          <w:sz w:val="20"/>
          <w:szCs w:val="20"/>
        </w:rPr>
        <w:t xml:space="preserve">amos del </w:t>
      </w:r>
      <w:r w:rsidR="00DD420D" w:rsidRPr="00C106F5">
        <w:rPr>
          <w:rFonts w:ascii="Arial" w:hAnsi="Arial" w:cs="Arial"/>
          <w:sz w:val="20"/>
          <w:szCs w:val="20"/>
        </w:rPr>
        <w:t>e</w:t>
      </w:r>
      <w:r w:rsidR="00E84683" w:rsidRPr="00C106F5">
        <w:rPr>
          <w:rFonts w:ascii="Arial" w:hAnsi="Arial" w:cs="Arial"/>
          <w:sz w:val="20"/>
          <w:szCs w:val="20"/>
        </w:rPr>
        <w:t xml:space="preserve">jecutivo </w:t>
      </w:r>
      <w:r w:rsidR="00DD420D" w:rsidRPr="00C106F5">
        <w:rPr>
          <w:rFonts w:ascii="Arial" w:hAnsi="Arial" w:cs="Arial"/>
          <w:sz w:val="20"/>
          <w:szCs w:val="20"/>
        </w:rPr>
        <w:t>f</w:t>
      </w:r>
      <w:r w:rsidR="00E84683" w:rsidRPr="00C106F5">
        <w:rPr>
          <w:rFonts w:ascii="Arial" w:hAnsi="Arial" w:cs="Arial"/>
          <w:sz w:val="20"/>
          <w:szCs w:val="20"/>
        </w:rPr>
        <w:t>ederal.</w:t>
      </w:r>
    </w:p>
    <w:p w:rsidR="00131C91" w:rsidRPr="00C106F5" w:rsidRDefault="00131C91" w:rsidP="00353D30">
      <w:pPr>
        <w:pStyle w:val="NormalWeb"/>
        <w:jc w:val="both"/>
        <w:rPr>
          <w:rFonts w:ascii="Arial" w:hAnsi="Arial" w:cs="Arial"/>
          <w:sz w:val="20"/>
          <w:szCs w:val="20"/>
        </w:rPr>
      </w:pPr>
      <w:r w:rsidRPr="00131C91">
        <w:rPr>
          <w:rFonts w:ascii="Arial" w:hAnsi="Arial" w:cs="Arial"/>
          <w:b/>
          <w:sz w:val="20"/>
          <w:szCs w:val="20"/>
        </w:rPr>
        <w:t>Gasto público en salud para la población con seguridad social</w:t>
      </w:r>
      <w:r>
        <w:rPr>
          <w:rFonts w:ascii="Arial" w:hAnsi="Arial" w:cs="Arial"/>
          <w:sz w:val="20"/>
          <w:szCs w:val="20"/>
        </w:rPr>
        <w:t>. Se compone de los recursos de las instituciones de seguridad social: IMSS, ISSSTE y PEMEX.</w:t>
      </w:r>
    </w:p>
    <w:p w:rsidR="00131C91" w:rsidRPr="00131C91" w:rsidRDefault="00131C91" w:rsidP="00131C91">
      <w:pPr>
        <w:pStyle w:val="NormalWeb"/>
        <w:jc w:val="both"/>
        <w:rPr>
          <w:rFonts w:ascii="Arial" w:hAnsi="Arial" w:cs="Arial"/>
          <w:sz w:val="20"/>
          <w:szCs w:val="20"/>
        </w:rPr>
      </w:pPr>
      <w:r w:rsidRPr="00131C91">
        <w:rPr>
          <w:rFonts w:ascii="Arial" w:hAnsi="Arial" w:cs="Arial"/>
          <w:b/>
          <w:sz w:val="20"/>
          <w:szCs w:val="20"/>
        </w:rPr>
        <w:t>Gasto públic</w:t>
      </w:r>
      <w:r>
        <w:rPr>
          <w:rFonts w:ascii="Arial" w:hAnsi="Arial" w:cs="Arial"/>
          <w:b/>
          <w:sz w:val="20"/>
          <w:szCs w:val="20"/>
        </w:rPr>
        <w:t>o en salud para la población sin</w:t>
      </w:r>
      <w:r w:rsidRPr="00131C91">
        <w:rPr>
          <w:rFonts w:ascii="Arial" w:hAnsi="Arial" w:cs="Arial"/>
          <w:b/>
          <w:sz w:val="20"/>
          <w:szCs w:val="20"/>
        </w:rPr>
        <w:t xml:space="preserve"> seguridad social</w:t>
      </w:r>
      <w:r>
        <w:rPr>
          <w:rFonts w:ascii="Arial" w:hAnsi="Arial" w:cs="Arial"/>
          <w:sz w:val="20"/>
          <w:szCs w:val="20"/>
        </w:rPr>
        <w:t>. Se compone de los recursos que destina el gobierno federal y estatal a la población sin seguridad social: Secretaria de Salud (Ramo 12), IMSS-Oportunidades (Ramo 19), FASSA (Ramo 33) e IMSS-Oportunidades.</w:t>
      </w:r>
    </w:p>
    <w:p w:rsidR="00A81571" w:rsidRPr="00C106F5" w:rsidRDefault="00A81571" w:rsidP="00A81571">
      <w:pPr>
        <w:pStyle w:val="Textoindependiente2"/>
        <w:tabs>
          <w:tab w:val="left" w:pos="360"/>
        </w:tabs>
        <w:rPr>
          <w:bCs/>
          <w:sz w:val="20"/>
        </w:rPr>
      </w:pPr>
      <w:r w:rsidRPr="00C106F5">
        <w:rPr>
          <w:b/>
          <w:sz w:val="20"/>
        </w:rPr>
        <w:t>Generación de recursos para la salud.</w:t>
      </w:r>
      <w:r w:rsidRPr="00C106F5">
        <w:rPr>
          <w:sz w:val="20"/>
        </w:rPr>
        <w:t xml:space="preserve"> </w:t>
      </w:r>
      <w:r w:rsidRPr="00C106F5">
        <w:rPr>
          <w:bCs/>
          <w:sz w:val="20"/>
        </w:rPr>
        <w:t xml:space="preserve">Bajo esta función se incluyen las siguientes </w:t>
      </w:r>
      <w:proofErr w:type="spellStart"/>
      <w:r w:rsidRPr="00C106F5">
        <w:rPr>
          <w:bCs/>
          <w:sz w:val="20"/>
        </w:rPr>
        <w:t>subfunciones</w:t>
      </w:r>
      <w:proofErr w:type="spellEnd"/>
      <w:r w:rsidRPr="00C106F5">
        <w:rPr>
          <w:bCs/>
          <w:sz w:val="20"/>
        </w:rPr>
        <w:t>:</w:t>
      </w:r>
    </w:p>
    <w:p w:rsidR="00A81571" w:rsidRPr="00C106F5" w:rsidRDefault="00A81571" w:rsidP="00A81571">
      <w:pPr>
        <w:pStyle w:val="Textoindependiente2"/>
        <w:numPr>
          <w:ilvl w:val="0"/>
          <w:numId w:val="4"/>
        </w:numPr>
        <w:tabs>
          <w:tab w:val="left" w:pos="360"/>
        </w:tabs>
        <w:rPr>
          <w:bCs/>
          <w:sz w:val="20"/>
        </w:rPr>
      </w:pPr>
      <w:r w:rsidRPr="00C106F5">
        <w:rPr>
          <w:bCs/>
          <w:sz w:val="20"/>
        </w:rPr>
        <w:t>Infraestructura y equipamiento</w:t>
      </w:r>
    </w:p>
    <w:p w:rsidR="00A81571" w:rsidRPr="00C106F5" w:rsidRDefault="00A81571" w:rsidP="00A81571">
      <w:pPr>
        <w:pStyle w:val="Textoindependiente2"/>
        <w:numPr>
          <w:ilvl w:val="0"/>
          <w:numId w:val="4"/>
        </w:numPr>
        <w:tabs>
          <w:tab w:val="left" w:pos="360"/>
        </w:tabs>
        <w:rPr>
          <w:bCs/>
          <w:sz w:val="20"/>
        </w:rPr>
      </w:pPr>
      <w:r w:rsidRPr="00C106F5">
        <w:rPr>
          <w:bCs/>
          <w:sz w:val="20"/>
        </w:rPr>
        <w:t>Formación de capital humano</w:t>
      </w:r>
    </w:p>
    <w:p w:rsidR="00A81571" w:rsidRPr="00C106F5" w:rsidRDefault="00A81571" w:rsidP="00A81571">
      <w:pPr>
        <w:pStyle w:val="Textoindependiente2"/>
        <w:numPr>
          <w:ilvl w:val="0"/>
          <w:numId w:val="4"/>
        </w:numPr>
        <w:tabs>
          <w:tab w:val="left" w:pos="360"/>
        </w:tabs>
        <w:rPr>
          <w:bCs/>
          <w:sz w:val="20"/>
        </w:rPr>
      </w:pPr>
      <w:r w:rsidRPr="00C106F5">
        <w:rPr>
          <w:bCs/>
          <w:sz w:val="20"/>
        </w:rPr>
        <w:t>Investigación y desarrollo tecnológico</w:t>
      </w:r>
    </w:p>
    <w:p w:rsidR="00A81571" w:rsidRPr="00C106F5" w:rsidRDefault="00A81571" w:rsidP="00A81571">
      <w:pPr>
        <w:pStyle w:val="Textoindependiente2"/>
        <w:numPr>
          <w:ilvl w:val="0"/>
          <w:numId w:val="4"/>
        </w:numPr>
        <w:tabs>
          <w:tab w:val="left" w:pos="360"/>
        </w:tabs>
        <w:rPr>
          <w:bCs/>
          <w:sz w:val="20"/>
        </w:rPr>
      </w:pPr>
      <w:r w:rsidRPr="00C106F5">
        <w:rPr>
          <w:bCs/>
          <w:sz w:val="20"/>
        </w:rPr>
        <w:t>Producción de otros bienes para la salud (ejemplo: vacunas, prótesis)</w:t>
      </w:r>
    </w:p>
    <w:p w:rsidR="00160FA0" w:rsidRPr="00C106F5" w:rsidRDefault="00160FA0"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b/>
          <w:bCs/>
          <w:sz w:val="20"/>
        </w:rPr>
        <w:t xml:space="preserve">Imagenología. </w:t>
      </w:r>
      <w:r w:rsidRPr="00C106F5">
        <w:rPr>
          <w:rFonts w:ascii="Arial" w:hAnsi="Arial"/>
          <w:sz w:val="20"/>
        </w:rPr>
        <w:t>Abarca todos los servicios de diagnóstico por imágenes prestados a pacientes ambulatorios.</w:t>
      </w:r>
    </w:p>
    <w:p w:rsidR="006D7C70" w:rsidRPr="00C106F5" w:rsidRDefault="006D7C70" w:rsidP="00160FA0">
      <w:pPr>
        <w:autoSpaceDE w:val="0"/>
        <w:autoSpaceDN w:val="0"/>
        <w:adjustRightInd w:val="0"/>
        <w:jc w:val="both"/>
        <w:rPr>
          <w:rFonts w:ascii="Arial" w:hAnsi="Arial"/>
          <w:sz w:val="20"/>
        </w:rPr>
      </w:pPr>
    </w:p>
    <w:p w:rsidR="006D7C70" w:rsidRPr="00C106F5" w:rsidRDefault="006D7C70" w:rsidP="00160FA0">
      <w:pPr>
        <w:autoSpaceDE w:val="0"/>
        <w:autoSpaceDN w:val="0"/>
        <w:adjustRightInd w:val="0"/>
        <w:jc w:val="both"/>
        <w:rPr>
          <w:rFonts w:ascii="Arial" w:hAnsi="Arial"/>
          <w:b/>
          <w:sz w:val="20"/>
        </w:rPr>
      </w:pPr>
      <w:r w:rsidRPr="00C106F5">
        <w:rPr>
          <w:rFonts w:ascii="Arial" w:hAnsi="Arial" w:cs="Arial"/>
          <w:b/>
          <w:bCs/>
          <w:sz w:val="20"/>
          <w:szCs w:val="20"/>
        </w:rPr>
        <w:lastRenderedPageBreak/>
        <w:t xml:space="preserve">Investigación y desarrollo tecnológico. </w:t>
      </w:r>
      <w:r w:rsidRPr="00C106F5">
        <w:rPr>
          <w:rFonts w:ascii="Arial" w:hAnsi="Arial" w:cs="Arial"/>
          <w:sz w:val="20"/>
          <w:szCs w:val="20"/>
        </w:rPr>
        <w:t>Incluye las actividades de investigación y desarrollo (I&amp;D) en salud</w:t>
      </w:r>
      <w:r w:rsidR="00C106F5" w:rsidRPr="00C106F5">
        <w:rPr>
          <w:rFonts w:ascii="Arial" w:hAnsi="Arial" w:cs="Arial"/>
          <w:sz w:val="20"/>
          <w:szCs w:val="20"/>
        </w:rPr>
        <w:t>.</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IMSS-</w:t>
      </w:r>
      <w:r w:rsidR="00282BEB" w:rsidRPr="00C106F5">
        <w:rPr>
          <w:rFonts w:ascii="Arial" w:hAnsi="Arial" w:cs="Arial"/>
          <w:b/>
          <w:sz w:val="20"/>
          <w:szCs w:val="20"/>
        </w:rPr>
        <w:t>Oportunidades.</w:t>
      </w:r>
      <w:r w:rsidRPr="00C106F5">
        <w:rPr>
          <w:rFonts w:ascii="Arial" w:hAnsi="Arial" w:cs="Arial"/>
          <w:sz w:val="20"/>
          <w:szCs w:val="20"/>
        </w:rPr>
        <w:t xml:space="preserve"> 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C106F5">
          <w:rPr>
            <w:rFonts w:ascii="Arial" w:hAnsi="Arial" w:cs="Arial"/>
            <w:sz w:val="20"/>
            <w:szCs w:val="20"/>
          </w:rPr>
          <w:t>la Salud</w:t>
        </w:r>
      </w:smartTag>
      <w:r w:rsidRPr="00C106F5">
        <w:rPr>
          <w:rFonts w:ascii="Arial" w:hAnsi="Arial" w:cs="Arial"/>
          <w:sz w:val="20"/>
          <w:szCs w:val="20"/>
        </w:rPr>
        <w:t>, que se sustenta fundamentalmente en la participación comunitaria.</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Indicadores de r</w:t>
      </w:r>
      <w:r w:rsidR="00E84683" w:rsidRPr="00C106F5">
        <w:rPr>
          <w:rFonts w:ascii="Arial" w:hAnsi="Arial" w:cs="Arial"/>
          <w:b/>
          <w:sz w:val="20"/>
          <w:szCs w:val="20"/>
        </w:rPr>
        <w:t>esultados.</w:t>
      </w:r>
      <w:r w:rsidR="00E84683" w:rsidRPr="00C106F5">
        <w:rPr>
          <w:rFonts w:ascii="Arial" w:hAnsi="Arial" w:cs="Arial"/>
          <w:sz w:val="20"/>
          <w:szCs w:val="20"/>
        </w:rPr>
        <w:t xml:space="preserve"> </w:t>
      </w:r>
      <w:r w:rsidR="0007650C" w:rsidRPr="00C106F5">
        <w:rPr>
          <w:rFonts w:ascii="Arial" w:hAnsi="Arial" w:cs="Arial"/>
          <w:sz w:val="20"/>
          <w:szCs w:val="20"/>
        </w:rPr>
        <w:t xml:space="preserve">Expresiones  objetivas que permiten, a través de la relación cuantitativa entre dos o más variables que </w:t>
      </w:r>
      <w:r w:rsidR="00952FB1" w:rsidRPr="00C106F5">
        <w:rPr>
          <w:rFonts w:ascii="Arial" w:hAnsi="Arial" w:cs="Arial"/>
          <w:sz w:val="20"/>
          <w:szCs w:val="20"/>
        </w:rPr>
        <w:t>intervienen</w:t>
      </w:r>
      <w:r w:rsidR="0007650C" w:rsidRPr="00C106F5">
        <w:rPr>
          <w:rFonts w:ascii="Arial" w:hAnsi="Arial" w:cs="Arial"/>
          <w:sz w:val="20"/>
          <w:szCs w:val="20"/>
        </w:rPr>
        <w:t xml:space="preserve"> en un mismo proceso, dar seguimiento a los objetivos intermedios de los sistemas estatales y nacional de salud, mismos que a s</w:t>
      </w:r>
      <w:r w:rsidR="00952FB1" w:rsidRPr="00C106F5">
        <w:rPr>
          <w:rFonts w:ascii="Arial" w:hAnsi="Arial" w:cs="Arial"/>
          <w:sz w:val="20"/>
          <w:szCs w:val="20"/>
        </w:rPr>
        <w:t xml:space="preserve">u </w:t>
      </w:r>
      <w:r w:rsidR="0007650C" w:rsidRPr="00C106F5">
        <w:rPr>
          <w:rFonts w:ascii="Arial" w:hAnsi="Arial" w:cs="Arial"/>
          <w:sz w:val="20"/>
          <w:szCs w:val="20"/>
        </w:rPr>
        <w:t xml:space="preserve"> vez se identifican  con los atribu</w:t>
      </w:r>
      <w:r w:rsidR="00952FB1" w:rsidRPr="00C106F5">
        <w:rPr>
          <w:rFonts w:ascii="Arial" w:hAnsi="Arial" w:cs="Arial"/>
          <w:sz w:val="20"/>
          <w:szCs w:val="20"/>
        </w:rPr>
        <w:t>tos deseables de estos sistemas:</w:t>
      </w:r>
      <w:r w:rsidR="0007650C" w:rsidRPr="00C106F5">
        <w:rPr>
          <w:rFonts w:ascii="Arial" w:hAnsi="Arial" w:cs="Arial"/>
          <w:sz w:val="20"/>
          <w:szCs w:val="20"/>
        </w:rPr>
        <w:t xml:space="preserve"> anticipación, accesibilidad, </w:t>
      </w:r>
      <w:r w:rsidR="00952FB1" w:rsidRPr="00C106F5">
        <w:rPr>
          <w:rFonts w:ascii="Arial" w:hAnsi="Arial" w:cs="Arial"/>
          <w:sz w:val="20"/>
          <w:szCs w:val="20"/>
        </w:rPr>
        <w:t>aceptabilidad</w:t>
      </w:r>
      <w:r w:rsidR="0007650C" w:rsidRPr="00C106F5">
        <w:rPr>
          <w:rFonts w:ascii="Arial" w:hAnsi="Arial" w:cs="Arial"/>
          <w:sz w:val="20"/>
          <w:szCs w:val="20"/>
        </w:rPr>
        <w:t xml:space="preserve">, calidad, cobertura, efectividad (resultados en salud), eficiencia, equidad, salud financiera y </w:t>
      </w:r>
      <w:r w:rsidR="00952FB1" w:rsidRPr="00C106F5">
        <w:rPr>
          <w:rFonts w:ascii="Arial" w:hAnsi="Arial" w:cs="Arial"/>
          <w:sz w:val="20"/>
          <w:szCs w:val="20"/>
        </w:rPr>
        <w:t>sensibilidad</w:t>
      </w:r>
      <w:r w:rsidR="0007650C" w:rsidRPr="00C106F5">
        <w:rPr>
          <w:rFonts w:ascii="Arial" w:hAnsi="Arial" w:cs="Arial"/>
          <w:sz w:val="20"/>
          <w:szCs w:val="20"/>
        </w:rPr>
        <w:t xml:space="preserve"> de género. Dichos Indicadores fueron aprobados por el </w:t>
      </w:r>
      <w:r w:rsidR="00952FB1" w:rsidRPr="00C106F5">
        <w:rPr>
          <w:rFonts w:ascii="Arial" w:hAnsi="Arial" w:cs="Arial"/>
          <w:sz w:val="20"/>
          <w:szCs w:val="20"/>
        </w:rPr>
        <w:t>Consejo Nacional de Salud (CNS).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Infraestructura y equipamiento. </w:t>
      </w:r>
      <w:r w:rsidRPr="00C106F5">
        <w:rPr>
          <w:rFonts w:ascii="Arial" w:hAnsi="Arial"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C106F5" w:rsidRPr="00C106F5" w:rsidRDefault="00C106F5"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Laboratorio clínico. </w:t>
      </w:r>
      <w:r w:rsidRPr="00C106F5">
        <w:rPr>
          <w:rFonts w:ascii="Arial" w:hAnsi="Arial"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Los demás servicios de salud pública. </w:t>
      </w:r>
      <w:r w:rsidRPr="00C106F5">
        <w:rPr>
          <w:rFonts w:ascii="Arial" w:hAnsi="Arial"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Medicina del trabajo. </w:t>
      </w:r>
      <w:r w:rsidRPr="00C106F5">
        <w:rPr>
          <w:rFonts w:ascii="Arial" w:hAnsi="Arial"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Organismo d</w:t>
      </w:r>
      <w:r w:rsidR="00E84683" w:rsidRPr="00C106F5">
        <w:rPr>
          <w:rFonts w:ascii="Arial" w:hAnsi="Arial" w:cs="Arial"/>
          <w:b/>
          <w:sz w:val="20"/>
          <w:szCs w:val="20"/>
        </w:rPr>
        <w:t>escentralizado.</w:t>
      </w:r>
      <w:r w:rsidR="00E84683" w:rsidRPr="00C106F5">
        <w:rPr>
          <w:rFonts w:ascii="Arial" w:hAnsi="Arial" w:cs="Arial"/>
          <w:sz w:val="20"/>
          <w:szCs w:val="20"/>
        </w:rPr>
        <w:t xml:space="preserve"> Institución definida por </w:t>
      </w:r>
      <w:smartTag w:uri="urn:schemas-microsoft-com:office:smarttags" w:element="PersonName">
        <w:smartTagPr>
          <w:attr w:name="ProductID" w:val="la Ley Org￡nica"/>
        </w:smartTagPr>
        <w:r w:rsidR="00E84683" w:rsidRPr="00C106F5">
          <w:rPr>
            <w:rFonts w:ascii="Arial" w:hAnsi="Arial" w:cs="Arial"/>
            <w:sz w:val="20"/>
            <w:szCs w:val="20"/>
          </w:rPr>
          <w:t>la Ley Orgánica</w:t>
        </w:r>
      </w:smartTag>
      <w:r w:rsidR="00E84683" w:rsidRPr="00C106F5">
        <w:rPr>
          <w:rFonts w:ascii="Arial" w:hAnsi="Arial" w:cs="Arial"/>
          <w:sz w:val="20"/>
          <w:szCs w:val="20"/>
        </w:rPr>
        <w:t xml:space="preserve"> de </w:t>
      </w:r>
      <w:smartTag w:uri="urn:schemas-microsoft-com:office:smarttags" w:element="PersonName">
        <w:smartTagPr>
          <w:attr w:name="ProductID" w:val="la Administraci￳n P￺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con personalidad jurídica y patrimonio propio, constituida con fondos o bienes provenientes de </w:t>
      </w:r>
      <w:smartTag w:uri="urn:schemas-microsoft-com:office:smarttags" w:element="PersonName">
        <w:smartTagPr>
          <w:attr w:name="ProductID" w:val="la Administraci￳n P￺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Órgano d</w:t>
      </w:r>
      <w:r w:rsidR="00E84683" w:rsidRPr="00C106F5">
        <w:rPr>
          <w:rFonts w:ascii="Arial" w:hAnsi="Arial" w:cs="Arial"/>
          <w:b/>
          <w:sz w:val="20"/>
          <w:szCs w:val="20"/>
        </w:rPr>
        <w:t>esconcentrado.</w:t>
      </w:r>
      <w:r w:rsidR="00E84683" w:rsidRPr="00C106F5">
        <w:rPr>
          <w:rFonts w:ascii="Arial" w:hAnsi="Arial" w:cs="Arial"/>
          <w:sz w:val="20"/>
          <w:szCs w:val="20"/>
        </w:rPr>
        <w:t xml:space="preserve"> Institución con autonomía administrativa pero sin personalidad jurídica ni patrimonio propio, que de acuerdo a </w:t>
      </w:r>
      <w:smartTag w:uri="urn:schemas-microsoft-com:office:smarttags" w:element="PersonName">
        <w:smartTagPr>
          <w:attr w:name="ProductID" w:val="la Ley Orgánica"/>
        </w:smartTagPr>
        <w:r w:rsidR="00E84683" w:rsidRPr="00C106F5">
          <w:rPr>
            <w:rFonts w:ascii="Arial" w:hAnsi="Arial" w:cs="Arial"/>
            <w:sz w:val="20"/>
            <w:szCs w:val="20"/>
          </w:rPr>
          <w:t>la Ley Orgánica</w:t>
        </w:r>
      </w:smartTag>
      <w:r w:rsidR="00E84683" w:rsidRPr="00C106F5">
        <w:rPr>
          <w:rFonts w:ascii="Arial" w:hAnsi="Arial" w:cs="Arial"/>
          <w:sz w:val="20"/>
          <w:szCs w:val="20"/>
        </w:rPr>
        <w:t xml:space="preserve"> de </w:t>
      </w:r>
      <w:smartTag w:uri="urn:schemas-microsoft-com:office:smarttags" w:element="PersonName">
        <w:smartTagPr>
          <w:attr w:name="ProductID" w:val="la Administración Pú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tiene facultades específicas para resolver asuntos de la competencia de su órgano central, siempre y cuando siga los señalamientos de normatividad dictados por este último. </w:t>
      </w:r>
    </w:p>
    <w:p w:rsidR="006D7C70" w:rsidRPr="00C106F5" w:rsidRDefault="00C106F5" w:rsidP="00353D30">
      <w:pPr>
        <w:pStyle w:val="NormalWeb"/>
        <w:jc w:val="both"/>
        <w:rPr>
          <w:rFonts w:ascii="Arial" w:hAnsi="Arial" w:cs="Arial"/>
          <w:sz w:val="20"/>
          <w:szCs w:val="20"/>
        </w:rPr>
      </w:pPr>
      <w:r w:rsidRPr="00C106F5">
        <w:rPr>
          <w:rFonts w:ascii="Arial" w:hAnsi="Arial" w:cs="Arial"/>
          <w:b/>
          <w:sz w:val="20"/>
          <w:szCs w:val="20"/>
        </w:rPr>
        <w:t>P</w:t>
      </w:r>
      <w:r w:rsidR="00E84683" w:rsidRPr="00C106F5">
        <w:rPr>
          <w:rFonts w:ascii="Arial" w:hAnsi="Arial" w:cs="Arial"/>
          <w:b/>
          <w:sz w:val="20"/>
          <w:szCs w:val="20"/>
        </w:rPr>
        <w:t>er cápita.</w:t>
      </w:r>
      <w:r w:rsidR="00E84683" w:rsidRPr="00C106F5">
        <w:rPr>
          <w:rFonts w:ascii="Arial" w:hAnsi="Arial" w:cs="Arial"/>
          <w:sz w:val="20"/>
          <w:szCs w:val="20"/>
        </w:rPr>
        <w:t xml:space="preserve"> Por habitante.</w:t>
      </w:r>
    </w:p>
    <w:p w:rsidR="00152E50"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Presupuesto </w:t>
      </w:r>
      <w:r w:rsidR="00F45E06" w:rsidRPr="00C106F5">
        <w:rPr>
          <w:rFonts w:ascii="Arial" w:hAnsi="Arial" w:cs="Arial"/>
          <w:b/>
          <w:sz w:val="20"/>
          <w:szCs w:val="20"/>
        </w:rPr>
        <w:t>a</w:t>
      </w:r>
      <w:r w:rsidRPr="00C106F5">
        <w:rPr>
          <w:rFonts w:ascii="Arial" w:hAnsi="Arial" w:cs="Arial"/>
          <w:b/>
          <w:sz w:val="20"/>
          <w:szCs w:val="20"/>
        </w:rPr>
        <w:t>utorizado.</w:t>
      </w:r>
      <w:r w:rsidRPr="00C106F5">
        <w:rPr>
          <w:rFonts w:ascii="Arial" w:hAnsi="Arial" w:cs="Arial"/>
          <w:sz w:val="20"/>
          <w:szCs w:val="20"/>
        </w:rPr>
        <w:t xml:space="preserve"> Es la aprobación que hace </w:t>
      </w:r>
      <w:smartTag w:uri="urn:schemas-microsoft-com:office:smarttags" w:element="PersonName">
        <w:smartTagPr>
          <w:attr w:name="ProductID" w:val="la Secretar￭a"/>
        </w:smartTagPr>
        <w:r w:rsidRPr="00C106F5">
          <w:rPr>
            <w:rFonts w:ascii="Arial" w:hAnsi="Arial" w:cs="Arial"/>
            <w:sz w:val="20"/>
            <w:szCs w:val="20"/>
          </w:rPr>
          <w:t>la Secretaría</w:t>
        </w:r>
      </w:smartTag>
      <w:r w:rsidRPr="00C106F5">
        <w:rPr>
          <w:rFonts w:ascii="Arial" w:hAnsi="Arial" w:cs="Arial"/>
          <w:sz w:val="20"/>
          <w:szCs w:val="20"/>
        </w:rPr>
        <w:t xml:space="preserve"> de Hacienda y Crédito Público de los montos para ser ejercidos en determinados periodos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Presupuesto e</w:t>
      </w:r>
      <w:r w:rsidR="00E84683" w:rsidRPr="00C106F5">
        <w:rPr>
          <w:rFonts w:ascii="Arial" w:hAnsi="Arial" w:cs="Arial"/>
          <w:b/>
          <w:sz w:val="20"/>
          <w:szCs w:val="20"/>
        </w:rPr>
        <w:t>jercido.</w:t>
      </w:r>
      <w:r w:rsidR="00E84683" w:rsidRPr="00C106F5">
        <w:rPr>
          <w:rFonts w:ascii="Arial" w:hAnsi="Arial"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C106F5">
        <w:rPr>
          <w:rFonts w:ascii="Arial" w:hAnsi="Arial" w:cs="Arial"/>
          <w:sz w:val="20"/>
          <w:szCs w:val="20"/>
        </w:rPr>
        <w:tab/>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lastRenderedPageBreak/>
        <w:t>Presupuesto f</w:t>
      </w:r>
      <w:r w:rsidR="00E84683" w:rsidRPr="00C106F5">
        <w:rPr>
          <w:rFonts w:ascii="Arial" w:hAnsi="Arial" w:cs="Arial"/>
          <w:b/>
          <w:sz w:val="20"/>
          <w:szCs w:val="20"/>
        </w:rPr>
        <w:t>ederal.</w:t>
      </w:r>
      <w:r w:rsidR="00E84683" w:rsidRPr="00C106F5">
        <w:rPr>
          <w:rFonts w:ascii="Arial" w:hAnsi="Arial" w:cs="Arial"/>
          <w:sz w:val="20"/>
          <w:szCs w:val="20"/>
        </w:rPr>
        <w:t xml:space="preserve"> (Ver Presupuesto Total).</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Presupuesto </w:t>
      </w:r>
      <w:r w:rsidR="00F45E06" w:rsidRPr="00C106F5">
        <w:rPr>
          <w:rFonts w:ascii="Arial" w:hAnsi="Arial" w:cs="Arial"/>
          <w:b/>
          <w:sz w:val="20"/>
          <w:szCs w:val="20"/>
        </w:rPr>
        <w:t>m</w:t>
      </w:r>
      <w:r w:rsidRPr="00C106F5">
        <w:rPr>
          <w:rFonts w:ascii="Arial" w:hAnsi="Arial" w:cs="Arial"/>
          <w:b/>
          <w:sz w:val="20"/>
          <w:szCs w:val="20"/>
        </w:rPr>
        <w:t>odificado.</w:t>
      </w:r>
      <w:r w:rsidRPr="00C106F5">
        <w:rPr>
          <w:rFonts w:ascii="Arial" w:hAnsi="Arial" w:cs="Arial"/>
          <w:sz w:val="20"/>
          <w:szCs w:val="20"/>
        </w:rPr>
        <w:t xml:space="preserve"> </w:t>
      </w:r>
      <w:proofErr w:type="gramStart"/>
      <w:r w:rsidRPr="00C106F5">
        <w:rPr>
          <w:rFonts w:ascii="Arial" w:hAnsi="Arial" w:cs="Arial"/>
          <w:sz w:val="20"/>
          <w:szCs w:val="20"/>
        </w:rPr>
        <w:t>Es</w:t>
      </w:r>
      <w:proofErr w:type="gramEnd"/>
      <w:r w:rsidRPr="00C106F5">
        <w:rPr>
          <w:rFonts w:ascii="Arial" w:hAnsi="Arial" w:cs="Arial"/>
          <w:sz w:val="20"/>
          <w:szCs w:val="20"/>
        </w:rPr>
        <w:t xml:space="preserve">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Presupuesto t</w:t>
      </w:r>
      <w:r w:rsidR="00E84683" w:rsidRPr="00C106F5">
        <w:rPr>
          <w:rFonts w:ascii="Arial" w:hAnsi="Arial" w:cs="Arial"/>
          <w:b/>
          <w:sz w:val="20"/>
          <w:szCs w:val="20"/>
        </w:rPr>
        <w:t>otal.</w:t>
      </w:r>
      <w:r w:rsidR="00E84683" w:rsidRPr="00C106F5">
        <w:rPr>
          <w:rFonts w:ascii="Arial" w:hAnsi="Arial"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6D7C70" w:rsidRPr="006240B4" w:rsidRDefault="006240B4" w:rsidP="006D7C70">
      <w:pPr>
        <w:autoSpaceDE w:val="0"/>
        <w:autoSpaceDN w:val="0"/>
        <w:adjustRightInd w:val="0"/>
        <w:jc w:val="both"/>
        <w:rPr>
          <w:rFonts w:ascii="Arial" w:hAnsi="Arial" w:cs="Arial"/>
          <w:b/>
          <w:bCs/>
          <w:sz w:val="20"/>
          <w:szCs w:val="20"/>
        </w:rPr>
      </w:pPr>
      <w:r>
        <w:rPr>
          <w:rFonts w:ascii="Arial" w:hAnsi="Arial" w:cs="Arial"/>
          <w:b/>
          <w:bCs/>
          <w:sz w:val="20"/>
          <w:szCs w:val="20"/>
        </w:rPr>
        <w:t>Prevención de las enfermedades t</w:t>
      </w:r>
      <w:r w:rsidR="006D7C70" w:rsidRPr="00C106F5">
        <w:rPr>
          <w:rFonts w:ascii="Arial" w:hAnsi="Arial" w:cs="Arial"/>
          <w:b/>
          <w:bCs/>
          <w:sz w:val="20"/>
          <w:szCs w:val="20"/>
        </w:rPr>
        <w:t xml:space="preserve">ransmisibles. </w:t>
      </w:r>
      <w:r w:rsidR="006D7C70" w:rsidRPr="00C106F5">
        <w:rPr>
          <w:rFonts w:ascii="Arial" w:hAnsi="Arial" w:cs="Arial"/>
          <w:sz w:val="20"/>
          <w:szCs w:val="20"/>
        </w:rPr>
        <w:t xml:space="preserve">Incluye la notificación y el registro obligatorios de ciertas </w:t>
      </w:r>
      <w:r>
        <w:rPr>
          <w:rFonts w:ascii="Arial" w:hAnsi="Arial" w:cs="Arial"/>
          <w:sz w:val="20"/>
          <w:szCs w:val="20"/>
        </w:rPr>
        <w:t xml:space="preserve">enfermedades transmisibles y la </w:t>
      </w:r>
      <w:r w:rsidR="006D7C70" w:rsidRPr="00C106F5">
        <w:rPr>
          <w:rFonts w:ascii="Arial" w:hAnsi="Arial" w:cs="Arial"/>
          <w:sz w:val="20"/>
          <w:szCs w:val="20"/>
        </w:rPr>
        <w:t xml:space="preserve">investigación epidemiológica de éstas, la identificación de los posibles contactos y el origen de la enfermedad, la prevención y el control de la tuberculosis, los programas de inmunización y vacunación (obligatorios y voluntarios), y las vacunaciones en el contexto de la atención materno-infantil. </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Prevención de las enfermedades no transmisibles. </w:t>
      </w:r>
      <w:r w:rsidRPr="00C106F5">
        <w:rPr>
          <w:rFonts w:ascii="Arial" w:hAnsi="Arial" w:cs="Arial"/>
          <w:sz w:val="20"/>
          <w:szCs w:val="20"/>
        </w:rPr>
        <w:t>Comprende servicios de salud pública de educación sanitaria, prevención de enfermedades y promoción de condiciones y modos de vida saludable, tales como los servicios prestados por centros de vigilancia y control de enfermedades y los programas de prevención de riesgos y mejora de la salud de la población, incluso cuando éstos no estén orientados específicamente a las enfermedades transmisibles.</w:t>
      </w:r>
    </w:p>
    <w:p w:rsidR="006D7C70" w:rsidRPr="00C106F5" w:rsidRDefault="006D7C70" w:rsidP="006D7C70">
      <w:pPr>
        <w:autoSpaceDE w:val="0"/>
        <w:autoSpaceDN w:val="0"/>
        <w:adjustRightInd w:val="0"/>
        <w:jc w:val="both"/>
        <w:rPr>
          <w:rFonts w:ascii="Arial" w:hAnsi="Arial"/>
          <w:sz w:val="20"/>
        </w:rPr>
      </w:pPr>
    </w:p>
    <w:p w:rsidR="006D7C70" w:rsidRPr="00C106F5" w:rsidRDefault="006D7C70" w:rsidP="006D7C70">
      <w:pPr>
        <w:autoSpaceDE w:val="0"/>
        <w:autoSpaceDN w:val="0"/>
        <w:adjustRightInd w:val="0"/>
        <w:jc w:val="both"/>
        <w:rPr>
          <w:rFonts w:ascii="Arial" w:hAnsi="Arial"/>
          <w:sz w:val="20"/>
        </w:rPr>
      </w:pPr>
      <w:r w:rsidRPr="00C106F5">
        <w:rPr>
          <w:rFonts w:ascii="Arial" w:hAnsi="Arial" w:cs="Arial"/>
          <w:b/>
          <w:bCs/>
          <w:sz w:val="20"/>
          <w:szCs w:val="20"/>
        </w:rPr>
        <w:t xml:space="preserve">Productos farmacéuticos y otros bienes médicos perecederos. </w:t>
      </w:r>
      <w:r w:rsidRPr="00C106F5">
        <w:rPr>
          <w:rFonts w:ascii="Arial" w:hAnsi="Arial" w:cs="Arial"/>
          <w:sz w:val="20"/>
          <w:szCs w:val="20"/>
        </w:rPr>
        <w:t>Comprenden los productos farmacéuticos, como los preparados medicinales, los medicamentos de marca y genéricos, las especialidades farmacéuticas, los sueros y vacunas, las vitaminas y minerales y los anticonceptivos orales.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Programa.</w:t>
      </w:r>
      <w:r w:rsidRPr="00C106F5">
        <w:rPr>
          <w:rFonts w:ascii="Arial" w:hAnsi="Arial" w:cs="Arial"/>
          <w:sz w:val="20"/>
          <w:szCs w:val="20"/>
        </w:rPr>
        <w:t xml:space="preserve"> Conjunto homogéneo y organizado de actividades a realizar para alcanzar una o varias metas, con recursos previamente determinados y a cargo de una unidad responsable. </w:t>
      </w:r>
    </w:p>
    <w:p w:rsidR="006D7C70" w:rsidRPr="00C106F5" w:rsidRDefault="00766B82" w:rsidP="00C106F5">
      <w:pPr>
        <w:autoSpaceDE w:val="0"/>
        <w:autoSpaceDN w:val="0"/>
        <w:adjustRightInd w:val="0"/>
        <w:jc w:val="both"/>
        <w:rPr>
          <w:rFonts w:ascii="Arial" w:hAnsi="Arial"/>
          <w:sz w:val="20"/>
        </w:rPr>
      </w:pPr>
      <w:r>
        <w:rPr>
          <w:rFonts w:ascii="Arial" w:hAnsi="Arial"/>
          <w:b/>
          <w:sz w:val="20"/>
        </w:rPr>
        <w:t>Programas de</w:t>
      </w:r>
      <w:r w:rsidR="006D7C70" w:rsidRPr="00C106F5">
        <w:rPr>
          <w:rFonts w:ascii="Arial" w:hAnsi="Arial"/>
          <w:b/>
          <w:sz w:val="20"/>
        </w:rPr>
        <w:t xml:space="preserve"> investigación y desarrollo (I&amp;D) en salud</w:t>
      </w:r>
      <w:r w:rsidR="006D7C70" w:rsidRPr="00C106F5">
        <w:rPr>
          <w:rFonts w:ascii="Arial" w:hAnsi="Arial"/>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C106F5">
          <w:rPr>
            <w:rFonts w:ascii="Arial" w:hAnsi="Arial"/>
            <w:sz w:val="20"/>
          </w:rPr>
          <w:t>la I</w:t>
        </w:r>
      </w:smartTag>
      <w:r w:rsidR="006D7C70" w:rsidRPr="00C106F5">
        <w:rPr>
          <w:rFonts w:ascii="Arial" w:hAnsi="Arial"/>
          <w:sz w:val="20"/>
        </w:rPr>
        <w:t xml:space="preserve">&amp;D sobre higiene alimentaria y nutrición y </w:t>
      </w:r>
      <w:smartTag w:uri="urn:schemas-microsoft-com:office:smarttags" w:element="PersonName">
        <w:smartTagPr>
          <w:attr w:name="ProductID" w:val="la I"/>
        </w:smartTagPr>
        <w:r w:rsidR="006D7C70" w:rsidRPr="00C106F5">
          <w:rPr>
            <w:rFonts w:ascii="Arial" w:hAnsi="Arial"/>
            <w:sz w:val="20"/>
          </w:rPr>
          <w:t>la I</w:t>
        </w:r>
      </w:smartTag>
      <w:r w:rsidR="006D7C70" w:rsidRPr="00C106F5">
        <w:rPr>
          <w:rFonts w:ascii="Arial" w:hAnsi="Arial"/>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C106F5">
        <w:rPr>
          <w:rFonts w:ascii="Arial" w:hAnsi="Arial"/>
          <w:sz w:val="20"/>
        </w:rPr>
        <w:t>.</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Ramo a</w:t>
      </w:r>
      <w:r w:rsidR="00E84683" w:rsidRPr="00C106F5">
        <w:rPr>
          <w:rFonts w:ascii="Arial" w:hAnsi="Arial" w:cs="Arial"/>
          <w:b/>
          <w:sz w:val="20"/>
          <w:szCs w:val="20"/>
        </w:rPr>
        <w:t>dministrativo.</w:t>
      </w:r>
      <w:r w:rsidR="00E84683" w:rsidRPr="00C106F5">
        <w:rPr>
          <w:rFonts w:ascii="Arial" w:hAnsi="Arial"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Ramo 12.</w:t>
      </w:r>
      <w:r w:rsidRPr="00C106F5">
        <w:rPr>
          <w:rFonts w:ascii="Arial" w:hAnsi="Arial" w:cs="Arial"/>
          <w:sz w:val="20"/>
          <w:szCs w:val="20"/>
        </w:rPr>
        <w:t xml:space="preserve"> Es el Ramo Administrativo destinado al sector Salud.</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Ramo g</w:t>
      </w:r>
      <w:r w:rsidR="00E84683" w:rsidRPr="00C106F5">
        <w:rPr>
          <w:rFonts w:ascii="Arial" w:hAnsi="Arial" w:cs="Arial"/>
          <w:b/>
          <w:sz w:val="20"/>
          <w:szCs w:val="20"/>
        </w:rPr>
        <w:t>eneral.</w:t>
      </w:r>
      <w:r w:rsidR="00E84683" w:rsidRPr="00C106F5">
        <w:rPr>
          <w:rFonts w:ascii="Arial" w:hAnsi="Arial"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Ramo 33.</w:t>
      </w:r>
      <w:r w:rsidRPr="00C106F5">
        <w:rPr>
          <w:rFonts w:ascii="Arial" w:hAnsi="Arial"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Rubro.</w:t>
      </w:r>
      <w:r w:rsidRPr="00C106F5">
        <w:rPr>
          <w:rFonts w:ascii="Arial" w:hAnsi="Arial" w:cs="Arial"/>
          <w:sz w:val="20"/>
          <w:szCs w:val="20"/>
        </w:rPr>
        <w:t xml:space="preserve"> Título que se utiliza para agrupar un conjunto de cuentas.</w:t>
      </w:r>
    </w:p>
    <w:p w:rsidR="00A81571" w:rsidRPr="00C106F5" w:rsidRDefault="00A81571" w:rsidP="00A81571">
      <w:pPr>
        <w:pStyle w:val="Textoindependiente2"/>
        <w:tabs>
          <w:tab w:val="left" w:pos="360"/>
        </w:tabs>
        <w:rPr>
          <w:bCs/>
          <w:sz w:val="20"/>
        </w:rPr>
      </w:pPr>
      <w:r w:rsidRPr="00C106F5">
        <w:rPr>
          <w:b/>
          <w:sz w:val="20"/>
        </w:rPr>
        <w:lastRenderedPageBreak/>
        <w:t>Rectoría.</w:t>
      </w:r>
      <w:r w:rsidRPr="00C106F5">
        <w:rPr>
          <w:sz w:val="20"/>
        </w:rPr>
        <w:t xml:space="preserve"> </w:t>
      </w:r>
      <w:r w:rsidRPr="00C106F5">
        <w:rPr>
          <w:bCs/>
          <w:sz w:val="20"/>
        </w:rPr>
        <w:t>Bajo esta función se incluyen los procesos asociados a las actividades sustantivas de rectoría:</w:t>
      </w:r>
    </w:p>
    <w:p w:rsidR="00A81571" w:rsidRPr="00C106F5" w:rsidRDefault="00A81571" w:rsidP="00A81571">
      <w:pPr>
        <w:pStyle w:val="Textoindependiente2"/>
        <w:numPr>
          <w:ilvl w:val="0"/>
          <w:numId w:val="2"/>
        </w:numPr>
        <w:rPr>
          <w:bCs/>
          <w:sz w:val="20"/>
        </w:rPr>
      </w:pPr>
      <w:r w:rsidRPr="00C106F5">
        <w:rPr>
          <w:bCs/>
          <w:sz w:val="20"/>
        </w:rPr>
        <w:t xml:space="preserve">regulación; que se traduce en la emisión de marcos normativos y  regulación sanitaria de los productos, bienes y servicios que tienen un impacto sobre la salud, </w:t>
      </w:r>
    </w:p>
    <w:p w:rsidR="00A81571" w:rsidRPr="00C106F5" w:rsidRDefault="00A81571" w:rsidP="00A81571">
      <w:pPr>
        <w:pStyle w:val="Textoindependiente2"/>
        <w:numPr>
          <w:ilvl w:val="0"/>
          <w:numId w:val="2"/>
        </w:numPr>
        <w:rPr>
          <w:bCs/>
          <w:sz w:val="20"/>
        </w:rPr>
      </w:pPr>
      <w:r w:rsidRPr="00C106F5">
        <w:rPr>
          <w:bCs/>
          <w:sz w:val="20"/>
        </w:rPr>
        <w:t>definición y conducción de políticas de salud,</w:t>
      </w:r>
    </w:p>
    <w:p w:rsidR="00A81571" w:rsidRPr="00C106F5" w:rsidRDefault="00A81571" w:rsidP="00A81571">
      <w:pPr>
        <w:pStyle w:val="Textoindependiente2"/>
        <w:numPr>
          <w:ilvl w:val="0"/>
          <w:numId w:val="2"/>
        </w:numPr>
        <w:rPr>
          <w:bCs/>
          <w:sz w:val="20"/>
        </w:rPr>
      </w:pPr>
      <w:r w:rsidRPr="00C106F5">
        <w:rPr>
          <w:bCs/>
          <w:sz w:val="20"/>
        </w:rPr>
        <w:t>generación y operación de los sistemas de información y evaluación del desempeño.</w:t>
      </w:r>
    </w:p>
    <w:p w:rsidR="00C106F5" w:rsidRPr="00C106F5" w:rsidRDefault="00A81571" w:rsidP="00A81571">
      <w:pPr>
        <w:pStyle w:val="NormalWeb"/>
        <w:jc w:val="both"/>
        <w:rPr>
          <w:rFonts w:ascii="Arial" w:hAnsi="Arial" w:cs="Arial"/>
          <w:bCs/>
          <w:sz w:val="20"/>
          <w:szCs w:val="20"/>
        </w:rPr>
      </w:pPr>
      <w:r w:rsidRPr="00C106F5">
        <w:rPr>
          <w:rFonts w:ascii="Arial" w:hAnsi="Arial" w:cs="Arial"/>
          <w:bCs/>
          <w:sz w:val="20"/>
          <w:szCs w:val="20"/>
        </w:rPr>
        <w:t>Además de estas tres actividades sustantivas, incluye aquellos procesos vinculados a las tareas administrativas y de apoyo a las áreas, unidades o entidades responsables de realizar la labor sustantiva.</w:t>
      </w:r>
    </w:p>
    <w:p w:rsidR="00C106F5" w:rsidRPr="00C106F5" w:rsidRDefault="00C106F5" w:rsidP="00C106F5">
      <w:pPr>
        <w:autoSpaceDE w:val="0"/>
        <w:autoSpaceDN w:val="0"/>
        <w:adjustRightInd w:val="0"/>
        <w:jc w:val="both"/>
        <w:rPr>
          <w:rFonts w:ascii="Arial" w:hAnsi="Arial" w:cs="Arial"/>
          <w:bCs/>
          <w:sz w:val="20"/>
          <w:szCs w:val="20"/>
        </w:rPr>
      </w:pPr>
      <w:r w:rsidRPr="00C106F5">
        <w:rPr>
          <w:rFonts w:ascii="Arial" w:hAnsi="Arial" w:cs="Arial"/>
          <w:b/>
          <w:bCs/>
          <w:sz w:val="20"/>
          <w:szCs w:val="20"/>
        </w:rPr>
        <w:t xml:space="preserve">Rectoría y administración de la salud por las administraciones públicas. </w:t>
      </w:r>
      <w:r w:rsidRPr="00C106F5">
        <w:rPr>
          <w:rFonts w:ascii="Arial" w:hAnsi="Arial" w:cs="Arial"/>
          <w:bCs/>
          <w:sz w:val="20"/>
          <w:szCs w:val="20"/>
        </w:rPr>
        <w:t>Considera la rectoría central (aparte del seguro social) y la administración, operación y apoyo a los fondos de seguridad social</w:t>
      </w:r>
    </w:p>
    <w:p w:rsidR="00C106F5" w:rsidRPr="00C106F5" w:rsidRDefault="00C106F5" w:rsidP="00C106F5">
      <w:pPr>
        <w:autoSpaceDE w:val="0"/>
        <w:autoSpaceDN w:val="0"/>
        <w:adjustRightInd w:val="0"/>
        <w:jc w:val="both"/>
        <w:rPr>
          <w:rFonts w:ascii="Arial" w:hAnsi="Arial" w:cs="Arial"/>
          <w:b/>
          <w:bCs/>
          <w:sz w:val="20"/>
          <w:szCs w:val="20"/>
        </w:rPr>
      </w:pPr>
    </w:p>
    <w:p w:rsidR="00C106F5" w:rsidRPr="00C106F5" w:rsidRDefault="00C106F5" w:rsidP="00C106F5">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Rectoría y administración de seguros médicos. </w:t>
      </w:r>
      <w:r w:rsidRPr="00C106F5">
        <w:rPr>
          <w:rFonts w:ascii="Arial" w:hAnsi="Arial" w:cs="Arial"/>
          <w:sz w:val="20"/>
          <w:szCs w:val="20"/>
        </w:rPr>
        <w:t xml:space="preserve">La rectoría se refiere a las actividades de las autoridades centrales y estatales, y la administración de los seguros de salud consiste en actividades de las aseguradoras privadas y de las administraciones de la seguridad social. Quedan </w:t>
      </w:r>
      <w:r w:rsidR="00766B82" w:rsidRPr="00C106F5">
        <w:rPr>
          <w:rFonts w:ascii="Arial" w:hAnsi="Arial" w:cs="Arial"/>
          <w:sz w:val="20"/>
          <w:szCs w:val="20"/>
        </w:rPr>
        <w:t>incluidos</w:t>
      </w:r>
      <w:r w:rsidRPr="00C106F5">
        <w:rPr>
          <w:rFonts w:ascii="Arial" w:hAnsi="Arial" w:cs="Arial"/>
          <w:sz w:val="20"/>
          <w:szCs w:val="20"/>
        </w:rPr>
        <w:t xml:space="preserve"> la planificación, la gestión, la regulación y la obtención de fondos, así como el tratamiento de reclamaciones al sistema proveedor de servicios.</w:t>
      </w:r>
    </w:p>
    <w:p w:rsidR="00C106F5" w:rsidRPr="00C106F5" w:rsidRDefault="00C106F5"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Rehabilitación ambulatoria. </w:t>
      </w:r>
      <w:r w:rsidRPr="00C106F5">
        <w:rPr>
          <w:rFonts w:ascii="Arial" w:hAnsi="Arial" w:cs="Arial"/>
          <w:sz w:val="20"/>
          <w:szCs w:val="20"/>
        </w:rPr>
        <w:t>Son los servicios médicos y paramédicos prestados durante una sesión de rehabilitación a pacientes ambulatorios.</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cs="Arial"/>
          <w:b/>
          <w:bCs/>
          <w:sz w:val="20"/>
          <w:szCs w:val="20"/>
        </w:rPr>
        <w:t xml:space="preserve">Rehabilitación domiciliaria. </w:t>
      </w:r>
      <w:r w:rsidRPr="00C106F5">
        <w:rPr>
          <w:rFonts w:ascii="Arial" w:hAnsi="Arial"/>
          <w:sz w:val="20"/>
        </w:rPr>
        <w:t>Incluye los servicios médicos y paramédicos prestados a pacientes a domicilio durante una sesión de rehabilitación.</w:t>
      </w:r>
    </w:p>
    <w:p w:rsidR="00160FA0" w:rsidRPr="00C106F5" w:rsidRDefault="00160FA0" w:rsidP="00160FA0">
      <w:pPr>
        <w:autoSpaceDE w:val="0"/>
        <w:autoSpaceDN w:val="0"/>
        <w:adjustRightInd w:val="0"/>
        <w:jc w:val="both"/>
        <w:rPr>
          <w:rFonts w:ascii="Arial" w:hAnsi="Arial"/>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Rehabilitación en hospitalización de día. </w:t>
      </w:r>
      <w:r w:rsidRPr="00C106F5">
        <w:rPr>
          <w:rFonts w:ascii="Arial" w:hAnsi="Arial" w:cs="Arial"/>
          <w:sz w:val="20"/>
          <w:szCs w:val="20"/>
        </w:rPr>
        <w:t>Se refiere a los servicios médicos y paramédicos prestados durante una sesión de rehabilitación a pacientes en hospitalización de día.</w:t>
      </w:r>
    </w:p>
    <w:p w:rsidR="00160FA0" w:rsidRPr="00C106F5" w:rsidRDefault="00160FA0"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b/>
          <w:bCs/>
          <w:sz w:val="20"/>
        </w:rPr>
        <w:t xml:space="preserve">Rehabilitación hospitalaria. </w:t>
      </w:r>
      <w:r w:rsidRPr="00C106F5">
        <w:rPr>
          <w:rFonts w:ascii="Arial" w:hAnsi="Arial"/>
          <w:sz w:val="20"/>
        </w:rPr>
        <w:t>Incluye los servicios médicos y paramédicos prestados durante una sesión de rehabilitación a pacientes hospitalizados.</w:t>
      </w:r>
    </w:p>
    <w:p w:rsidR="00160FA0" w:rsidRPr="00C106F5" w:rsidRDefault="00160FA0" w:rsidP="00160FA0">
      <w:pPr>
        <w:autoSpaceDE w:val="0"/>
        <w:autoSpaceDN w:val="0"/>
        <w:adjustRightInd w:val="0"/>
        <w:jc w:val="both"/>
        <w:rPr>
          <w:rFonts w:ascii="Arial" w:hAnsi="Arial"/>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curativa. </w:t>
      </w:r>
      <w:r w:rsidRPr="00C106F5">
        <w:rPr>
          <w:rFonts w:ascii="Arial" w:hAnsi="Arial" w:cs="Arial"/>
          <w:sz w:val="20"/>
          <w:szCs w:val="20"/>
        </w:rPr>
        <w:t xml:space="preserve">Incluye los servicios médicos y paramédicos prestados durante un episodio de asistencia curativa. Se denomina episodio de asistencia curativa a aquella atención en la que la intención médica principal es aliviar síntomas de una enfermedad o lesión, reducir la gravedad de una enfermedad o lesión, o impedir que se agrave o complique una enfermedad o lesión que podría poner en peligro la vida o el funcionamiento normal del organismo. </w:t>
      </w:r>
    </w:p>
    <w:p w:rsidR="00160FA0" w:rsidRPr="00C106F5" w:rsidRDefault="00160FA0" w:rsidP="001C2518">
      <w:pPr>
        <w:pStyle w:val="Textoindependiente2"/>
        <w:jc w:val="both"/>
        <w:rPr>
          <w:b/>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curativa domiciliaria. </w:t>
      </w:r>
      <w:r w:rsidRPr="00C106F5">
        <w:rPr>
          <w:rFonts w:ascii="Arial" w:hAnsi="Arial" w:cs="Arial"/>
          <w:sz w:val="20"/>
          <w:szCs w:val="20"/>
        </w:rPr>
        <w:t>Abarca todos los servicios curativos médicos y paramédicos que se prestan al paciente en su domicilio.</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de larga duración. </w:t>
      </w:r>
      <w:r w:rsidRPr="00C106F5">
        <w:rPr>
          <w:rFonts w:ascii="Arial" w:hAnsi="Arial" w:cs="Arial"/>
          <w:sz w:val="20"/>
          <w:szCs w:val="20"/>
        </w:rPr>
        <w:t>Los servicios de atención de larga duración comprenden la atención de la salud y los servicios de enfermería a pacientes internados que precisan asistencia continua a causa de impedimentos crónicos y pérdida de independencia respecto de las actividades de la vida diaria. La atención hospitalaria de larga duración se brinda en instituciones o en establecimientos públicos. La atención de larga duración es generalmente una combinación de servicios médicos (incluidos los de enfermería) y sociales. En el SCS, sólo los primeros se registran como gasto en salud.</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auxiliares de atención médica. </w:t>
      </w:r>
      <w:r w:rsidRPr="00C106F5">
        <w:rPr>
          <w:rFonts w:ascii="Arial" w:hAnsi="Arial"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medicina escolar. </w:t>
      </w:r>
      <w:r w:rsidRPr="00C106F5">
        <w:rPr>
          <w:rFonts w:ascii="Arial" w:hAnsi="Arial" w:cs="Arial"/>
          <w:sz w:val="20"/>
          <w:szCs w:val="20"/>
        </w:rPr>
        <w:t>Abarcan una serie de servicios de educación sanitaria y prevención de enfermedades, así como la promoción de condiciones y modos de vida saludables, prestados en el ámbito escolar. Incluyen los tratamientos médicos básicos si éstos forman parte integrante de la función de salud pública; por ejemplo, tratamientos dentales.</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lastRenderedPageBreak/>
        <w:t xml:space="preserve">Servicios de prevención y de salud pública. </w:t>
      </w:r>
      <w:r w:rsidRPr="00C106F5">
        <w:rPr>
          <w:rFonts w:ascii="Arial" w:hAnsi="Arial" w:cs="Arial"/>
          <w:sz w:val="20"/>
          <w:szCs w:val="20"/>
        </w:rPr>
        <w:t>Abarcan los servicios encaminados a mejorar el estado de salud de la población, a diferencia de los servicios curativos, cuya finalidad es resolver problemas de salud. Servicios característicos de este tipo son las campañas y programas de vacunación.</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Salud materno-infantil, planificación y asesoría familiar. </w:t>
      </w:r>
      <w:r w:rsidRPr="00C106F5">
        <w:rPr>
          <w:rFonts w:ascii="Arial" w:hAnsi="Arial" w:cs="Arial"/>
          <w:sz w:val="20"/>
          <w:szCs w:val="20"/>
        </w:rPr>
        <w:t>La salud materno-infantil cubre una amplia variedad de servicios de salud, como asesoría genética y prevención de anomalías congénitas específicas, atención médica pre y posnatal, atención del recién nacido, salud infantil (niños en edad preescolar y escolarizados) y vacunaciones.</w:t>
      </w:r>
    </w:p>
    <w:p w:rsidR="00160FA0" w:rsidRPr="00C106F5" w:rsidRDefault="00160FA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Transporte de pacientes y atención de emergencia. </w:t>
      </w:r>
      <w:r w:rsidRPr="00C106F5">
        <w:rPr>
          <w:rFonts w:ascii="Arial" w:hAnsi="Arial" w:cs="Arial"/>
          <w:sz w:val="20"/>
          <w:szCs w:val="20"/>
        </w:rPr>
        <w:t>Comprende el transporte en vehículos terrestres especialmente equipados o ambulancias aéreas, desde y hacia un establecimiento sanitario, con el propósito de recibir atención médica o quirúrgica.</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los servicios de transporte de emergencia efectuados por servicios de bomberos o militares que prestan regularmente servicios de emergencia a civiles (no sólo en caso de catástrofe).</w:t>
      </w:r>
    </w:p>
    <w:p w:rsidR="006D7C70" w:rsidRPr="00C106F5" w:rsidRDefault="006D7C70" w:rsidP="00160FA0">
      <w:pPr>
        <w:autoSpaceDE w:val="0"/>
        <w:autoSpaceDN w:val="0"/>
        <w:adjustRightInd w:val="0"/>
        <w:jc w:val="both"/>
        <w:rPr>
          <w:rFonts w:ascii="Arial" w:hAnsi="Arial" w:cs="Arial"/>
          <w:sz w:val="20"/>
          <w:szCs w:val="20"/>
        </w:rPr>
      </w:pPr>
    </w:p>
    <w:p w:rsidR="00160FA0" w:rsidRPr="00C106F5" w:rsidRDefault="00C106F5" w:rsidP="00160FA0">
      <w:pPr>
        <w:autoSpaceDE w:val="0"/>
        <w:autoSpaceDN w:val="0"/>
        <w:adjustRightInd w:val="0"/>
        <w:jc w:val="both"/>
        <w:rPr>
          <w:rFonts w:ascii="Arial" w:hAnsi="Arial" w:cs="Arial"/>
          <w:sz w:val="20"/>
          <w:szCs w:val="20"/>
        </w:rPr>
      </w:pPr>
      <w:r w:rsidRPr="00C106F5">
        <w:rPr>
          <w:rFonts w:ascii="Arial" w:hAnsi="Arial" w:cs="Arial"/>
          <w:b/>
          <w:bCs/>
          <w:sz w:val="20"/>
          <w:szCs w:val="20"/>
        </w:rPr>
        <w:t>S</w:t>
      </w:r>
      <w:r w:rsidR="00160FA0" w:rsidRPr="00C106F5">
        <w:rPr>
          <w:rFonts w:ascii="Arial" w:hAnsi="Arial" w:cs="Arial"/>
          <w:b/>
          <w:bCs/>
          <w:sz w:val="20"/>
          <w:szCs w:val="20"/>
        </w:rPr>
        <w:t xml:space="preserve">ervicios de rehabilitación. </w:t>
      </w:r>
      <w:r w:rsidR="00160FA0" w:rsidRPr="00C106F5">
        <w:rPr>
          <w:rFonts w:ascii="Arial" w:hAnsi="Arial"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160FA0" w:rsidRPr="00C106F5" w:rsidRDefault="00160FA0" w:rsidP="001C2518">
      <w:pPr>
        <w:pStyle w:val="Textoindependiente2"/>
        <w:jc w:val="both"/>
        <w:rPr>
          <w:b/>
          <w:bCs/>
          <w:sz w:val="20"/>
        </w:rPr>
      </w:pPr>
    </w:p>
    <w:p w:rsidR="00A81571" w:rsidRPr="00C106F5" w:rsidRDefault="00A81571" w:rsidP="001C2518">
      <w:pPr>
        <w:pStyle w:val="Textoindependiente2"/>
        <w:jc w:val="both"/>
        <w:rPr>
          <w:bCs/>
          <w:sz w:val="20"/>
        </w:rPr>
      </w:pPr>
      <w:r w:rsidRPr="00C106F5">
        <w:rPr>
          <w:b/>
          <w:bCs/>
          <w:sz w:val="20"/>
        </w:rPr>
        <w:t>Servicios de salud a la comunidad.</w:t>
      </w:r>
      <w:r w:rsidRPr="00C106F5">
        <w:rPr>
          <w:bCs/>
          <w:sz w:val="20"/>
        </w:rPr>
        <w:t xml:space="preserve"> En términos generales, bajo la función del sistema de salud correspondiente a “servicios de salud a la comunidad” se incluyen aquellos procesos asociados a la prestación de los siguientes servicios: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colectivos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ambientales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 xml:space="preserve">de regulación, incluyendo el control sanitario de bienes y servicios y la instrumentación del marco regulatorio de la atención a la salud </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vigilancia epidemiológica</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atención de desastres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educación/promoción para la salud</w:t>
      </w:r>
    </w:p>
    <w:p w:rsidR="00A81571" w:rsidRPr="00C106F5" w:rsidRDefault="00A81571" w:rsidP="00A81571">
      <w:pPr>
        <w:pStyle w:val="NormalWeb"/>
        <w:jc w:val="both"/>
        <w:rPr>
          <w:rFonts w:ascii="Arial" w:hAnsi="Arial" w:cs="Arial"/>
          <w:bCs/>
          <w:sz w:val="20"/>
          <w:szCs w:val="20"/>
        </w:rPr>
      </w:pPr>
      <w:r w:rsidRPr="00C106F5">
        <w:rPr>
          <w:rFonts w:ascii="Arial" w:hAnsi="Arial"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r w:rsidR="001C2518" w:rsidRPr="00C106F5">
        <w:rPr>
          <w:rFonts w:ascii="Arial" w:hAnsi="Arial" w:cs="Arial"/>
          <w:bCs/>
          <w:sz w:val="20"/>
          <w:szCs w:val="20"/>
        </w:rPr>
        <w:t>.</w:t>
      </w:r>
    </w:p>
    <w:p w:rsidR="00A81571" w:rsidRPr="00C106F5" w:rsidRDefault="00A81571" w:rsidP="00A81571">
      <w:pPr>
        <w:jc w:val="both"/>
        <w:rPr>
          <w:rFonts w:ascii="Arial" w:hAnsi="Arial" w:cs="Arial"/>
          <w:bCs/>
          <w:sz w:val="20"/>
          <w:szCs w:val="20"/>
        </w:rPr>
      </w:pPr>
      <w:r w:rsidRPr="00C106F5">
        <w:rPr>
          <w:rFonts w:ascii="Arial" w:hAnsi="Arial" w:cs="Arial"/>
          <w:b/>
          <w:bCs/>
          <w:sz w:val="20"/>
          <w:szCs w:val="20"/>
        </w:rPr>
        <w:t>Servicios de salud a la persona.</w:t>
      </w:r>
      <w:r w:rsidRPr="00C106F5">
        <w:rPr>
          <w:rFonts w:ascii="Arial" w:hAnsi="Arial"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colectividades o incluso sin que medie interacción alguna entre el personal de salud y la población beneficiaria</w:t>
      </w:r>
      <w:r w:rsidR="00063D00" w:rsidRPr="00C106F5">
        <w:rPr>
          <w:rFonts w:ascii="Arial" w:hAnsi="Arial" w:cs="Arial"/>
          <w:bCs/>
          <w:sz w:val="20"/>
          <w:szCs w:val="20"/>
        </w:rPr>
        <w:t xml:space="preserve"> (</w:t>
      </w:r>
      <w:r w:rsidRPr="00C106F5">
        <w:rPr>
          <w:rFonts w:ascii="Arial" w:hAnsi="Arial" w:cs="Arial"/>
          <w:bCs/>
          <w:sz w:val="20"/>
          <w:szCs w:val="20"/>
        </w:rPr>
        <w:t>ejemplo: regulación sanitaria de importaciones).</w:t>
      </w:r>
    </w:p>
    <w:p w:rsidR="00A81571" w:rsidRPr="00C106F5" w:rsidRDefault="00A81571" w:rsidP="00A81571">
      <w:pPr>
        <w:jc w:val="both"/>
        <w:rPr>
          <w:rFonts w:ascii="Arial" w:hAnsi="Arial" w:cs="Arial"/>
          <w:bCs/>
          <w:sz w:val="20"/>
          <w:szCs w:val="20"/>
        </w:rPr>
      </w:pPr>
    </w:p>
    <w:p w:rsidR="00A81571" w:rsidRPr="00C106F5" w:rsidRDefault="00A81571" w:rsidP="00A81571">
      <w:pPr>
        <w:jc w:val="both"/>
        <w:rPr>
          <w:rFonts w:ascii="Arial" w:hAnsi="Arial" w:cs="Arial"/>
          <w:bCs/>
          <w:sz w:val="20"/>
          <w:szCs w:val="20"/>
        </w:rPr>
      </w:pPr>
      <w:r w:rsidRPr="00C106F5">
        <w:rPr>
          <w:rFonts w:ascii="Arial" w:hAnsi="Arial" w:cs="Arial"/>
          <w:bCs/>
          <w:sz w:val="20"/>
          <w:szCs w:val="20"/>
        </w:rPr>
        <w:t>Básicamente, se incluyen en esta función los servicios de atención a la salud de la persona:</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preventivos (cuando no generan una reducción externa de riesgos)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diagnósticos confirmatorios aplicados a la persona en las unidades de salud</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curativos (se incluyen tratamientos que no implican una reducción externa de riesgos)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paliativos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rehabilitación y limitación del daño</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Unidades c</w:t>
      </w:r>
      <w:r w:rsidR="00E84683" w:rsidRPr="00C106F5">
        <w:rPr>
          <w:rFonts w:ascii="Arial" w:hAnsi="Arial" w:cs="Arial"/>
          <w:b/>
          <w:sz w:val="20"/>
          <w:szCs w:val="20"/>
        </w:rPr>
        <w:t>entrales.</w:t>
      </w:r>
      <w:r w:rsidR="001C2518" w:rsidRPr="00C106F5">
        <w:rPr>
          <w:rFonts w:ascii="Arial" w:hAnsi="Arial" w:cs="Arial"/>
          <w:sz w:val="20"/>
          <w:szCs w:val="20"/>
        </w:rPr>
        <w:t xml:space="preserve"> Forman parte de la Secretarí</w:t>
      </w:r>
      <w:r w:rsidR="00E84683" w:rsidRPr="00C106F5">
        <w:rPr>
          <w:rFonts w:ascii="Arial" w:hAnsi="Arial" w:cs="Arial"/>
          <w:sz w:val="20"/>
          <w:szCs w:val="20"/>
        </w:rPr>
        <w:t xml:space="preserve">a de Salud, tienen la función de Rectoría, es decir, que tienen la facultad y capacidad del Estado para dirigir la actividad de los agentes económicos al logro de los objetivos y metas del desarrollo. </w:t>
      </w:r>
    </w:p>
    <w:p w:rsidR="008F665C" w:rsidRPr="00C106F5" w:rsidRDefault="008F665C" w:rsidP="00353D30">
      <w:pPr>
        <w:jc w:val="center"/>
        <w:rPr>
          <w:rFonts w:ascii="Arial" w:hAnsi="Arial" w:cs="Arial"/>
          <w:sz w:val="20"/>
          <w:szCs w:val="20"/>
        </w:rPr>
      </w:pPr>
    </w:p>
    <w:p w:rsidR="008F665C" w:rsidRPr="00C106F5" w:rsidRDefault="008F665C" w:rsidP="008F665C">
      <w:pPr>
        <w:rPr>
          <w:rFonts w:ascii="Arial" w:hAnsi="Arial" w:cs="Arial"/>
          <w:sz w:val="20"/>
          <w:szCs w:val="20"/>
        </w:rPr>
      </w:pPr>
    </w:p>
    <w:p w:rsidR="00E84683" w:rsidRPr="00C106F5" w:rsidRDefault="00A81571" w:rsidP="00C106F5">
      <w:pPr>
        <w:rPr>
          <w:rFonts w:ascii="Arial" w:hAnsi="Arial" w:cs="Arial"/>
          <w:sz w:val="20"/>
          <w:szCs w:val="20"/>
        </w:rPr>
      </w:pPr>
      <w:r w:rsidRPr="00C106F5">
        <w:rPr>
          <w:rFonts w:ascii="Arial" w:hAnsi="Arial" w:cs="Arial"/>
          <w:b/>
          <w:sz w:val="20"/>
          <w:szCs w:val="20"/>
        </w:rPr>
        <w:br w:type="page"/>
      </w:r>
      <w:r w:rsidR="009F46DE" w:rsidRPr="00C106F5">
        <w:rPr>
          <w:rFonts w:ascii="Arial" w:hAnsi="Arial" w:cs="Arial"/>
          <w:b/>
          <w:sz w:val="20"/>
          <w:szCs w:val="20"/>
        </w:rPr>
        <w:lastRenderedPageBreak/>
        <w:t>A</w:t>
      </w:r>
      <w:r w:rsidR="009F46DE">
        <w:rPr>
          <w:rFonts w:ascii="Arial" w:hAnsi="Arial" w:cs="Arial"/>
          <w:b/>
          <w:sz w:val="20"/>
          <w:szCs w:val="20"/>
        </w:rPr>
        <w:t>crónimos</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FASSA</w:t>
      </w:r>
      <w:r w:rsidRPr="00C106F5">
        <w:rPr>
          <w:rFonts w:ascii="Arial" w:hAnsi="Arial" w:cs="Arial"/>
          <w:sz w:val="20"/>
          <w:szCs w:val="20"/>
        </w:rPr>
        <w:tab/>
        <w:t xml:space="preserve">Fondo de Aportaciones para los Servicios de Salud. </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IMSS</w:t>
      </w:r>
      <w:r w:rsidRPr="00C106F5">
        <w:rPr>
          <w:rFonts w:ascii="Arial" w:hAnsi="Arial" w:cs="Arial"/>
          <w:sz w:val="20"/>
          <w:szCs w:val="20"/>
        </w:rPr>
        <w:tab/>
        <w:t>Instituto Mexicano del Seguro Social.</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ISSSTE</w:t>
      </w:r>
      <w:r w:rsidRPr="00C106F5">
        <w:rPr>
          <w:rFonts w:ascii="Arial" w:hAnsi="Arial" w:cs="Arial"/>
          <w:sz w:val="20"/>
          <w:szCs w:val="20"/>
        </w:rPr>
        <w:tab/>
        <w:t>Instituto de Seguridad y Servicios Sociales de los Trabajadores</w:t>
      </w:r>
      <w:r w:rsidR="008C1455" w:rsidRPr="00C106F5">
        <w:rPr>
          <w:rFonts w:ascii="Arial" w:hAnsi="Arial" w:cs="Arial"/>
          <w:sz w:val="20"/>
          <w:szCs w:val="20"/>
        </w:rPr>
        <w:t xml:space="preserve"> del Estado</w:t>
      </w:r>
      <w:r w:rsidRPr="00C106F5">
        <w:rPr>
          <w:rFonts w:ascii="Arial" w:hAnsi="Arial" w:cs="Arial"/>
          <w:sz w:val="20"/>
          <w:szCs w:val="20"/>
        </w:rPr>
        <w:t>.</w:t>
      </w:r>
    </w:p>
    <w:p w:rsidR="008C1455"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PEMEX</w:t>
      </w:r>
      <w:r w:rsidRPr="00C106F5">
        <w:rPr>
          <w:rFonts w:ascii="Arial" w:hAnsi="Arial" w:cs="Arial"/>
          <w:sz w:val="20"/>
          <w:szCs w:val="20"/>
        </w:rPr>
        <w:tab/>
        <w:t>Petróleos Mexicanos.</w:t>
      </w:r>
    </w:p>
    <w:p w:rsidR="00E84683"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OPORTUNIDADES</w:t>
      </w:r>
      <w:r w:rsidR="00E84683" w:rsidRPr="00C106F5">
        <w:rPr>
          <w:rFonts w:ascii="Arial" w:hAnsi="Arial" w:cs="Arial"/>
          <w:sz w:val="20"/>
          <w:szCs w:val="20"/>
        </w:rPr>
        <w:tab/>
        <w:t xml:space="preserve">Programa de </w:t>
      </w:r>
      <w:r w:rsidRPr="00C106F5">
        <w:rPr>
          <w:rFonts w:ascii="Arial" w:hAnsi="Arial" w:cs="Arial"/>
          <w:sz w:val="20"/>
          <w:szCs w:val="20"/>
        </w:rPr>
        <w:t>Desarrollo Humano Oportunidades</w:t>
      </w:r>
      <w:r w:rsidR="00E84683" w:rsidRPr="00C106F5">
        <w:rPr>
          <w:rFonts w:ascii="Arial" w:hAnsi="Arial" w:cs="Arial"/>
          <w:sz w:val="20"/>
          <w:szCs w:val="20"/>
        </w:rPr>
        <w:t>.</w:t>
      </w:r>
    </w:p>
    <w:sectPr w:rsidR="00E84683" w:rsidRPr="00C106F5" w:rsidSect="008C1455">
      <w:pgSz w:w="12242" w:h="15842" w:code="1"/>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50C"/>
    <w:rsid w:val="00062F9D"/>
    <w:rsid w:val="00063D00"/>
    <w:rsid w:val="0007650C"/>
    <w:rsid w:val="00131C91"/>
    <w:rsid w:val="00152E50"/>
    <w:rsid w:val="00160FA0"/>
    <w:rsid w:val="001C2518"/>
    <w:rsid w:val="001E3097"/>
    <w:rsid w:val="00282BEB"/>
    <w:rsid w:val="003355D2"/>
    <w:rsid w:val="00353D30"/>
    <w:rsid w:val="00360671"/>
    <w:rsid w:val="00392181"/>
    <w:rsid w:val="00465158"/>
    <w:rsid w:val="00524E49"/>
    <w:rsid w:val="00537AA3"/>
    <w:rsid w:val="005422E8"/>
    <w:rsid w:val="00565E7A"/>
    <w:rsid w:val="005C4811"/>
    <w:rsid w:val="005D4BC1"/>
    <w:rsid w:val="005E08A9"/>
    <w:rsid w:val="006240B4"/>
    <w:rsid w:val="00691154"/>
    <w:rsid w:val="006A68BD"/>
    <w:rsid w:val="006B2691"/>
    <w:rsid w:val="006D4508"/>
    <w:rsid w:val="006D7C70"/>
    <w:rsid w:val="00710C51"/>
    <w:rsid w:val="00766B82"/>
    <w:rsid w:val="007C7075"/>
    <w:rsid w:val="0084050E"/>
    <w:rsid w:val="008C1455"/>
    <w:rsid w:val="008F665C"/>
    <w:rsid w:val="00952FB1"/>
    <w:rsid w:val="009F46DE"/>
    <w:rsid w:val="00A11967"/>
    <w:rsid w:val="00A81571"/>
    <w:rsid w:val="00A8762E"/>
    <w:rsid w:val="00B02835"/>
    <w:rsid w:val="00B717B4"/>
    <w:rsid w:val="00BC4E3E"/>
    <w:rsid w:val="00C106F5"/>
    <w:rsid w:val="00C409E0"/>
    <w:rsid w:val="00CB1CDD"/>
    <w:rsid w:val="00DD420D"/>
    <w:rsid w:val="00E84683"/>
    <w:rsid w:val="00F23705"/>
    <w:rsid w:val="00F44932"/>
    <w:rsid w:val="00F45E06"/>
    <w:rsid w:val="00F47F93"/>
    <w:rsid w:val="00F85D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932"/>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3857</Words>
  <Characters>21218</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25025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ARENDON</cp:lastModifiedBy>
  <cp:revision>6</cp:revision>
  <cp:lastPrinted>2006-07-27T18:11:00Z</cp:lastPrinted>
  <dcterms:created xsi:type="dcterms:W3CDTF">2011-10-04T15:26:00Z</dcterms:created>
  <dcterms:modified xsi:type="dcterms:W3CDTF">2012-12-28T17:16:00Z</dcterms:modified>
</cp:coreProperties>
</file>